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spacing w:line="64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本次检验项目</w:t>
      </w:r>
    </w:p>
    <w:p>
      <w:pPr>
        <w:spacing w:line="6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一、肉制品</w:t>
      </w:r>
    </w:p>
    <w:p>
      <w:pPr>
        <w:spacing w:line="64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抽检依据为《食品安全国家标准食品添加剂使用标准》（</w:t>
      </w:r>
      <w:r>
        <w:rPr>
          <w:rFonts w:ascii="Times New Roman" w:hAnsi="Times New Roman" w:eastAsia="仿宋_GB2312" w:cs="Times New Roman"/>
          <w:sz w:val="32"/>
          <w:szCs w:val="32"/>
        </w:rPr>
        <w:t>GB 2760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）、《食品安全国家标准食品中污染物限量》（</w:t>
      </w:r>
      <w:r>
        <w:rPr>
          <w:rFonts w:ascii="Times New Roman" w:hAnsi="Times New Roman" w:eastAsia="仿宋_GB2312" w:cs="Times New Roman"/>
          <w:sz w:val="32"/>
          <w:szCs w:val="32"/>
        </w:rPr>
        <w:t>GB 2762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）、《食品安全国家标准熟肉制品》（</w:t>
      </w:r>
      <w:r>
        <w:rPr>
          <w:rFonts w:ascii="Times New Roman" w:hAnsi="Times New Roman" w:eastAsia="仿宋_GB2312" w:cs="Times New Roman"/>
          <w:sz w:val="32"/>
          <w:szCs w:val="32"/>
        </w:rPr>
        <w:t>GB 2726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）、《食品中可能违法添加的非食用物质和易滥用的食品添加剂品种名单（第五批）》（整顿办函〔</w:t>
      </w:r>
      <w:r>
        <w:rPr>
          <w:rFonts w:ascii="Times New Roman" w:hAnsi="Times New Roman" w:eastAsia="仿宋_GB2312" w:cs="Times New Roman"/>
          <w:sz w:val="32"/>
          <w:szCs w:val="32"/>
        </w:rPr>
        <w:t>2011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号）等标准及产品明示标准和指标的要求。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检验项目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酱卤肉制品检验项目，包括菌落总数、大肠菌群、山梨酸及其钾盐（以山梨酸计）、亚硝酸盐（以亚硝酸钠计）、氯霉素、糖精钠。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熟肉干制品检验项目，包括山梨酸及其钾盐（以山梨酸计）、菌落总数、大肠菌群。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熏烧烤肉制品检验项目，包括苯并［</w:t>
      </w:r>
      <w:r>
        <w:rPr>
          <w:rFonts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］芘、菌落总数、大肠菌群。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熏煮香肠火腿制品检验项目，包括菌落总数、大肠菌群、苯甲酸及其钠盐（以苯甲酸计）、山梨酸及其钾盐（以山梨酸计）、亚硝酸盐（以亚硝酸钠计）、氯霉素。</w:t>
      </w:r>
    </w:p>
    <w:p>
      <w:pPr>
        <w:spacing w:line="6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二、豆制品</w:t>
      </w:r>
    </w:p>
    <w:p>
      <w:pPr>
        <w:spacing w:line="64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抽检依据为《食品安全国家标准食品添加剂使用标准》（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GB 2760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2014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）、《食品安全国家标准食品中真菌毒素限量》（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GB 2761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）、《食品安全国家标准食品中污染物限量》（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GB 2762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）、《食品安全国家标准豆制品》（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GB 2712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2014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）等标准及产品明示标准和指标的要求。</w:t>
      </w:r>
    </w:p>
    <w:p>
      <w:pPr>
        <w:spacing w:line="64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（二）检验项目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1.腐乳、豆豉、纳豆等检验项目，包括黄曲霉毒素B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、苯甲酸及其钠盐（以苯甲酸计）、山梨酸及其钾盐（以山梨酸计）、糖精钠（以糖精计）、甜蜜素（以环己基氨基磺酸计）、大肠菌群。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豆干、豆腐、豆皮等检验项目，包括苯甲酸及其钠盐（以苯甲酸计）、山梨酸及其钾盐（以山梨酸计）、脱氢乙酸及其钠盐（以脱氢乙酸计）、糖精钠（以糖精计）、三氯蔗糖、铝的残留量（干样品，以Al计）、大肠菌群。</w:t>
      </w:r>
    </w:p>
    <w:p>
      <w:pPr>
        <w:spacing w:line="6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3.腐竹、油皮检验项目，包括铅（以Pb计）、苯甲酸及其钠盐（以苯甲酸计）、山梨酸及其钾盐（以山梨酸计）、脱氢乙酸及其钠盐（以脱氢乙酸计）、二氧化硫残留量、铝的残留量（干样品，以Al计）。</w:t>
      </w:r>
    </w:p>
    <w:p>
      <w:pPr>
        <w:spacing w:line="6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、粮食加工品</w:t>
      </w:r>
    </w:p>
    <w:p>
      <w:pPr>
        <w:spacing w:line="64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食品添加剂使用标准》（GB 2760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2014）、《食品安全国家标准 食品中真菌毒素限量》（GB 2761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）、《食品安全国家标准 食品中污染物限量》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GB 2762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食品中农药最大残留限量》（GB 2763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等标准以及产品明示标准和指标的要求。</w:t>
      </w:r>
    </w:p>
    <w:p>
      <w:pPr>
        <w:spacing w:line="64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（二）检验项目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普通挂面、手工面</w:t>
      </w:r>
      <w:r>
        <w:rPr>
          <w:rFonts w:ascii="Times New Roman" w:hAnsi="Times New Roman" w:eastAsia="仿宋_GB2312" w:cs="Times New Roman"/>
          <w:sz w:val="32"/>
          <w:szCs w:val="32"/>
        </w:rPr>
        <w:t>的检验项目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铅（以Pb计）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大米</w:t>
      </w:r>
      <w:r>
        <w:rPr>
          <w:rFonts w:ascii="Times New Roman" w:hAnsi="Times New Roman" w:eastAsia="仿宋_GB2312" w:cs="Times New Roman"/>
          <w:sz w:val="32"/>
          <w:szCs w:val="32"/>
        </w:rPr>
        <w:t>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总汞（以Hg计）、无机砷（以As计）、铅（以Pb计）、铬（以Cr计）、镉（以Cd计）、赭曲霉毒素A、黄曲霉毒素B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、苯并［a］芘、甲基嘧啶磷、马拉硫磷、丁草胺、氟酰胺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通用小麦粉、专用小麦粉检验项目，包括总汞（以Hg计）、总砷（以As计）、铅（以Pb计）、铬（以Cr计）、镉（以Cd计）、玉米赤霉烯酮、脱氧雪腐镰刀菌烯醇、赭曲霉毒素A、黄曲霉毒素B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、苯并［a］芘、敌草快、氰戊菊酯和S-氰戊菊酯、二氧化钛、滑石粉、溴酸钾、甲醛次硫酸氢钠（以甲醛计）、过氧化苯甲酰。</w:t>
      </w:r>
    </w:p>
    <w:p>
      <w:pPr>
        <w:spacing w:line="6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四、蔬菜制品</w:t>
      </w:r>
    </w:p>
    <w:p>
      <w:pPr>
        <w:spacing w:line="64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抽检依据为《食品安全国家标准食品添加剂使用标准》（</w:t>
      </w:r>
      <w:r>
        <w:rPr>
          <w:rFonts w:ascii="Times New Roman" w:hAnsi="Times New Roman" w:eastAsia="仿宋_GB2312" w:cs="Times New Roman"/>
          <w:sz w:val="32"/>
          <w:szCs w:val="32"/>
        </w:rPr>
        <w:t>GB 2760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）、《食品安全国家标准食品中污染物限量》（</w:t>
      </w:r>
      <w:r>
        <w:rPr>
          <w:rFonts w:ascii="Times New Roman" w:hAnsi="Times New Roman" w:eastAsia="仿宋_GB2312" w:cs="Times New Roman"/>
          <w:sz w:val="32"/>
          <w:szCs w:val="32"/>
        </w:rPr>
        <w:t>GB 2762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）、《食品安全国家标准食品中致病菌限量》（</w:t>
      </w:r>
      <w:r>
        <w:rPr>
          <w:rFonts w:ascii="Times New Roman" w:hAnsi="Times New Roman" w:eastAsia="仿宋_GB2312" w:cs="Times New Roman"/>
          <w:sz w:val="32"/>
          <w:szCs w:val="32"/>
        </w:rPr>
        <w:t>GB 29921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）、《食品安全国家标准酱腌菜》（</w:t>
      </w:r>
      <w:r>
        <w:rPr>
          <w:rFonts w:ascii="Times New Roman" w:hAnsi="Times New Roman" w:eastAsia="仿宋_GB2312" w:cs="Times New Roman"/>
          <w:sz w:val="32"/>
          <w:szCs w:val="32"/>
        </w:rPr>
        <w:t>GB 2714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）、《食品中可能违法添加的非食用物质和易滥用的食品添加剂品种名单（第五批）》（整顿办函〔</w:t>
      </w:r>
      <w:r>
        <w:rPr>
          <w:rFonts w:ascii="Times New Roman" w:hAnsi="Times New Roman" w:eastAsia="仿宋_GB2312" w:cs="Times New Roman"/>
          <w:sz w:val="32"/>
          <w:szCs w:val="32"/>
        </w:rPr>
        <w:t>2011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号）等标准及产品明示标准和指标的要求。</w:t>
      </w:r>
    </w:p>
    <w:p>
      <w:pPr>
        <w:spacing w:line="64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（二）检验项目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酱腌菜检验项目，包括铅（以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计）、亚硝酸盐（以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NaNO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:vertAlign w:val="subscript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苯甲酸及其钠盐（以苯甲酸计）、山梨酸及其钾盐（以山梨酸计）、脱氢乙酸及其钠盐（以脱氢乙酸计）、糖精钠（以糖精计）、三氯蔗糖、甜蜜素（以环己基氨基磺酸计）、纽甜、二氧化硫残留量（以葱、洋葱、蒜为主要原料的产品不检测）、苏丹红</w:t>
      </w:r>
      <w:r>
        <w:rPr>
          <w:rFonts w:hint="eastAsia" w:ascii="宋体" w:hAnsi="宋体" w:eastAsia="宋体" w:cs="宋体"/>
          <w:sz w:val="32"/>
          <w:szCs w:val="32"/>
        </w:rPr>
        <w:t>Ⅰ-Ⅳ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仅辣椒和配料中含辣椒的产品检测）、大肠菌群（非灭菌发酵型产品不检测）、沙门氏菌（仅预包装即食类酱腌菜检测）、金黄色葡萄球菌（仅预包装即食类酱腌菜检测）、防腐剂混合使用时各自用量占其最大使用量比例之和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干制食用菌检验项目，包括铅（以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计）（松茸制品除外）、总砷（以</w:t>
      </w:r>
      <w:r>
        <w:rPr>
          <w:rFonts w:ascii="Times New Roman" w:hAnsi="Times New Roman" w:eastAsia="仿宋_GB2312" w:cs="Times New Roman"/>
          <w:sz w:val="32"/>
          <w:szCs w:val="32"/>
        </w:rPr>
        <w:t>As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计）（松茸制品除外）、镉（以</w:t>
      </w:r>
      <w:r>
        <w:rPr>
          <w:rFonts w:ascii="Times New Roman" w:hAnsi="Times New Roman" w:eastAsia="仿宋_GB2312" w:cs="Times New Roman"/>
          <w:sz w:val="32"/>
          <w:szCs w:val="32"/>
        </w:rPr>
        <w:t>Cd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计）（松茸制品和姬松茸制品除外）、总汞（以</w:t>
      </w:r>
      <w:r>
        <w:rPr>
          <w:rFonts w:ascii="Times New Roman" w:hAnsi="Times New Roman" w:eastAsia="仿宋_GB2312" w:cs="Times New Roman"/>
          <w:sz w:val="32"/>
          <w:szCs w:val="32"/>
        </w:rPr>
        <w:t>Hg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计）（松茸制品除外）、二氧化硫残留量。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蔬菜干制品检验项目，包括铅（以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计）、苯甲酸及其钠盐（以苯甲酸计）、山梨酸及其钾盐（以山梨酸计）、糖精钠（以糖精计）、二氧化硫残留量（以葱、洋葱、蒜为主要原料的产品不检测）、苏丹红</w:t>
      </w:r>
      <w:r>
        <w:rPr>
          <w:rFonts w:hint="eastAsia" w:ascii="宋体" w:hAnsi="宋体" w:eastAsia="宋体" w:cs="宋体"/>
          <w:sz w:val="32"/>
          <w:szCs w:val="32"/>
        </w:rPr>
        <w:t>Ⅰ-Ⅳ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（仅辣椒和配料中含辣椒的产品检测）、沙门氏菌（仅预包装即食类产品检测）、金黄色葡萄球菌（仅预包装即食类产品检测）。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腌渍食用菌检验项目，包括铅（以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计）（松茸制品除外）、总砷（以</w:t>
      </w:r>
      <w:r>
        <w:rPr>
          <w:rFonts w:ascii="Times New Roman" w:hAnsi="Times New Roman" w:eastAsia="仿宋_GB2312" w:cs="Times New Roman"/>
          <w:sz w:val="32"/>
          <w:szCs w:val="32"/>
        </w:rPr>
        <w:t>As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计）（松茸制品除外）、镉（以</w:t>
      </w:r>
      <w:r>
        <w:rPr>
          <w:rFonts w:ascii="Times New Roman" w:hAnsi="Times New Roman" w:eastAsia="仿宋_GB2312" w:cs="Times New Roman"/>
          <w:sz w:val="32"/>
          <w:szCs w:val="32"/>
        </w:rPr>
        <w:t>Cd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计）（松茸制品和姬松茸制品除外）、总汞（以</w:t>
      </w:r>
      <w:r>
        <w:rPr>
          <w:rFonts w:ascii="Times New Roman" w:hAnsi="Times New Roman" w:eastAsia="仿宋_GB2312" w:cs="Times New Roman"/>
          <w:sz w:val="32"/>
          <w:szCs w:val="32"/>
        </w:rPr>
        <w:t>Hg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（松茸制品除外）、苯甲酸及其钠盐（以苯甲酸计）、山梨酸及其钾盐（以山梨酸计）、脱氢乙酸及其钠盐（以脱氢乙酸计）、二氧化硫残留量、三氯蔗糖、防腐剂混合使用时各自用量占其最大使用量比例之和。</w:t>
      </w:r>
    </w:p>
    <w:p>
      <w:pPr>
        <w:spacing w:line="64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五、糖果制品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抽检依据为《食品安全国家标准 食品添加剂使用标准》（GB 2760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2014）、《食品安全国家标准 食品中污染物限量》（GB 2762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2017）、《食品安全国家标准 糖果》（GB 17399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2016）、《食品安全国家标准 果冻》（GB 19299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2015）、《食品安全国家标准 食品中致病菌限量》（GB 29921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2013）等标准及产品明示标准和指标的要求。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糖果抽检项目，包括铅（以Pb计）、糖精钠（以糖精计）、合成着色剂（柠檬黄、苋菜红、胭脂红、日落黄、亮蓝、赤藓红）、相同色泽着色剂混合使用时各自用量占其最大使用量的比例之和、二氧化硫残留量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巧克力及巧克力制品抽检项目，包括铅（以Pb计）、总砷（以As计）、山梨酸及其钾盐（以山梨酸计）、苯甲酸及其钠盐（以苯甲酸计）、糖精钠（以糖精计）、二氧化硫残留量、沙门氏菌（限预包装食品检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果冻抽检项目，包括铅（以Pb计）、山梨酸及其钾盐（以山梨酸计）、苯甲酸及其钠盐（以苯甲酸计）、糖精钠（以糖精计）、甜蜜素（以环己基氨基磺酸计）、二氧化硫残留量、阿斯巴甜、三氯蔗糖、菌落总数、大肠菌群、霉菌、酵母。</w:t>
      </w:r>
    </w:p>
    <w:p>
      <w:pPr>
        <w:spacing w:line="6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六、食用农产品</w:t>
      </w:r>
      <w:bookmarkStart w:id="0" w:name="_GoBack"/>
      <w:bookmarkEnd w:id="0"/>
    </w:p>
    <w:p>
      <w:pPr>
        <w:spacing w:line="64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抽检依据为《食品安全国家标准食品中农药最大残留限量》（</w:t>
      </w:r>
      <w:r>
        <w:rPr>
          <w:rFonts w:ascii="Times New Roman" w:hAnsi="Times New Roman" w:eastAsia="仿宋_GB2312"/>
          <w:sz w:val="32"/>
          <w:szCs w:val="32"/>
        </w:rPr>
        <w:t>GB 2763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）、《动物性食品中兽药最高残留限量》（农业部公告第</w:t>
      </w:r>
      <w:r>
        <w:rPr>
          <w:rFonts w:ascii="Times New Roman" w:hAnsi="Times New Roman" w:eastAsia="仿宋_GB2312"/>
          <w:sz w:val="32"/>
          <w:szCs w:val="32"/>
        </w:rPr>
        <w:t>235</w:t>
      </w:r>
      <w:r>
        <w:rPr>
          <w:rFonts w:hint="eastAsia" w:ascii="Times New Roman" w:hAnsi="Times New Roman" w:eastAsia="仿宋_GB2312"/>
          <w:sz w:val="32"/>
          <w:szCs w:val="32"/>
        </w:rPr>
        <w:t>号）、《兽药地方标准废止目录》（农业部公告第</w:t>
      </w:r>
      <w:r>
        <w:rPr>
          <w:rFonts w:ascii="Times New Roman" w:hAnsi="Times New Roman" w:eastAsia="仿宋_GB2312"/>
          <w:sz w:val="32"/>
          <w:szCs w:val="32"/>
        </w:rPr>
        <w:t>560</w:t>
      </w:r>
      <w:r>
        <w:rPr>
          <w:rFonts w:hint="eastAsia" w:ascii="Times New Roman" w:hAnsi="Times New Roman" w:eastAsia="仿宋_GB2312"/>
          <w:sz w:val="32"/>
          <w:szCs w:val="32"/>
        </w:rPr>
        <w:t>号）、《发布在食品动物中停止使用洛美沙星、培氟沙星、氧氟沙星、诺氟沙星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种兽药的决定》（农业部公告第</w:t>
      </w:r>
      <w:r>
        <w:rPr>
          <w:rFonts w:ascii="Times New Roman" w:hAnsi="Times New Roman" w:eastAsia="仿宋_GB2312"/>
          <w:sz w:val="32"/>
          <w:szCs w:val="32"/>
        </w:rPr>
        <w:t>2292</w:t>
      </w:r>
      <w:r>
        <w:rPr>
          <w:rFonts w:hint="eastAsia" w:ascii="Times New Roman" w:hAnsi="Times New Roman" w:eastAsia="仿宋_GB2312"/>
          <w:sz w:val="32"/>
          <w:szCs w:val="32"/>
        </w:rPr>
        <w:t>号）、《食品中可能违法添加的非食用物质和易滥用的食品添加剂名单（第四批）》（整顿办函〔</w:t>
      </w:r>
      <w:r>
        <w:rPr>
          <w:rFonts w:ascii="Times New Roman" w:hAnsi="Times New Roman" w:eastAsia="仿宋_GB2312"/>
          <w:sz w:val="32"/>
          <w:szCs w:val="32"/>
        </w:rPr>
        <w:t>2010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50</w:t>
      </w:r>
      <w:r>
        <w:rPr>
          <w:rFonts w:hint="eastAsia" w:ascii="Times New Roman" w:hAnsi="Times New Roman" w:eastAsia="仿宋_GB2312"/>
          <w:sz w:val="32"/>
          <w:szCs w:val="32"/>
        </w:rPr>
        <w:t>号）、《食品中可能违法添加的非食用物质和易滥用的食品添加剂品种名单（第五批）》（整顿办函〔</w:t>
      </w:r>
      <w:r>
        <w:rPr>
          <w:rFonts w:ascii="Times New Roman" w:hAnsi="Times New Roman" w:eastAsia="仿宋_GB2312"/>
          <w:sz w:val="32"/>
          <w:szCs w:val="32"/>
        </w:rPr>
        <w:t>2011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号）、《食品安全国家标准鲜（冻）畜、禽产品》（</w:t>
      </w:r>
      <w:r>
        <w:rPr>
          <w:rFonts w:ascii="Times New Roman" w:hAnsi="Times New Roman" w:eastAsia="仿宋_GB2312"/>
          <w:sz w:val="32"/>
          <w:szCs w:val="32"/>
        </w:rPr>
        <w:t>GB 2707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）、《食品安全国家标准食品中污染物限量》（</w:t>
      </w:r>
      <w:r>
        <w:rPr>
          <w:rFonts w:ascii="Times New Roman" w:hAnsi="Times New Roman" w:eastAsia="仿宋_GB2312"/>
          <w:sz w:val="32"/>
          <w:szCs w:val="32"/>
        </w:rPr>
        <w:t>GB 2762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）、《食品安全国家标准鲜、冻动物性水产品》（</w:t>
      </w:r>
      <w:r>
        <w:rPr>
          <w:rFonts w:ascii="Times New Roman" w:hAnsi="Times New Roman" w:eastAsia="仿宋_GB2312"/>
          <w:sz w:val="32"/>
          <w:szCs w:val="32"/>
        </w:rPr>
        <w:t>GB 2733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2015</w:t>
      </w:r>
      <w:r>
        <w:rPr>
          <w:rFonts w:hint="eastAsia" w:ascii="Times New Roman" w:hAnsi="Times New Roman" w:eastAsia="仿宋_GB2312"/>
          <w:sz w:val="32"/>
          <w:szCs w:val="32"/>
        </w:rPr>
        <w:t>）等标准及产品明示标准和指标的要求。</w:t>
      </w:r>
    </w:p>
    <w:p>
      <w:pPr>
        <w:spacing w:line="64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（二）检验项目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贝类检验项目，包括呋喃唑酮代谢物、呋喃西林代谢物、呋喃它酮代谢物、呋喃妥因代谢物、恩诺沙星（以恩诺沙星与环丙沙星之和计）、氯霉素。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菠菜检验项目，包括毒死蜱、氟虫腈、氯氰菊酯和高效氯氰菊酯、阿维菌素、氧乐果、克百威。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淡水虾检验项目，包括呋喃唑酮代谢物、呋喃西林代谢物、呋喃它酮代谢物、呋喃妥因代谢物、恩诺沙星（以恩诺沙星与环丙沙星之和计）、氯霉素、镉（以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淡水蟹检验项目，包括呋喃唑酮代谢物、呋喃西林代谢物、呋喃它酮代谢物、呋喃妥因代谢物、恩诺沙星（以恩诺沙星与环丙沙星之和计）、氯霉素、镉（以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</w:t>
      </w:r>
      <w:r>
        <w:rPr>
          <w:rFonts w:hint="eastAsia" w:ascii="Times New Roman" w:hAnsi="Times New Roman" w:eastAsia="仿宋_GB2312"/>
          <w:sz w:val="32"/>
          <w:szCs w:val="32"/>
        </w:rPr>
        <w:t>淡水鱼检验项目，包括孔雀石绿、呋喃唑酮代谢物、呋喃西林代谢物、呋喃它酮代谢物、呋喃妥因代谢物、恩诺沙星（以恩诺沙星与环丙沙星之和计）、氯霉素、地西泮。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</w:t>
      </w:r>
      <w:r>
        <w:rPr>
          <w:rFonts w:hint="eastAsia" w:ascii="Times New Roman" w:hAnsi="Times New Roman" w:eastAsia="仿宋_GB2312"/>
          <w:sz w:val="32"/>
          <w:szCs w:val="32"/>
        </w:rPr>
        <w:t>番茄（茄果类蔬菜）检验项目，包括苯醚甲环唑、氯氟氰菊酯和高效氯氟氰菊酯、毒死蜱、克百威、</w:t>
      </w:r>
      <w:r>
        <w:rPr>
          <w:rFonts w:hint="eastAsia" w:ascii="微软雅黑" w:hAnsi="微软雅黑" w:eastAsia="微软雅黑" w:cs="微软雅黑"/>
          <w:sz w:val="32"/>
          <w:szCs w:val="32"/>
        </w:rPr>
        <w:t>噁</w:t>
      </w:r>
      <w:r>
        <w:rPr>
          <w:rFonts w:hint="eastAsia" w:ascii="仿宋_GB2312" w:hAnsi="仿宋_GB2312" w:eastAsia="仿宋_GB2312" w:cs="仿宋_GB2312"/>
          <w:sz w:val="32"/>
          <w:szCs w:val="32"/>
        </w:rPr>
        <w:t>唑菌酮。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7.</w:t>
      </w:r>
      <w:r>
        <w:rPr>
          <w:rFonts w:hint="eastAsia" w:ascii="Times New Roman" w:hAnsi="Times New Roman" w:eastAsia="仿宋_GB2312"/>
          <w:sz w:val="32"/>
          <w:szCs w:val="32"/>
        </w:rPr>
        <w:t>柑橘检验项目，包括三唑磷、氯唑磷、多菌灵、克百威、氯氟氰菊酯和高效氯氟氰菊酯、灭线磷、丙溴磷、氧乐果。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8.</w:t>
      </w:r>
      <w:r>
        <w:rPr>
          <w:rFonts w:hint="eastAsia" w:ascii="Times New Roman" w:hAnsi="Times New Roman" w:eastAsia="仿宋_GB2312"/>
          <w:sz w:val="32"/>
          <w:szCs w:val="32"/>
        </w:rPr>
        <w:t>海水虾检验项目，包括呋喃唑酮代谢物、呋喃西林代谢物、呋喃它酮代谢物、呋喃妥因代谢物、恩诺沙星（以恩诺沙星与环丙沙星之和计）、氯霉素、镉（以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9.</w:t>
      </w:r>
      <w:r>
        <w:rPr>
          <w:rFonts w:hint="eastAsia" w:ascii="Times New Roman" w:hAnsi="Times New Roman" w:eastAsia="仿宋_GB2312"/>
          <w:sz w:val="32"/>
          <w:szCs w:val="32"/>
        </w:rPr>
        <w:t>海水蟹检验项目，包括呋喃唑酮代谢物、呋喃西林代谢物、呋喃它酮代谢物、呋喃妥因代谢物、恩诺沙星（以恩诺沙星与环丙沙星之和计）、氯霉素、镉（以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10.</w:t>
      </w:r>
      <w:r>
        <w:rPr>
          <w:rFonts w:hint="eastAsia" w:ascii="Times New Roman" w:hAnsi="Times New Roman" w:eastAsia="仿宋_GB2312"/>
          <w:sz w:val="32"/>
          <w:szCs w:val="32"/>
        </w:rPr>
        <w:t>海水鱼检验项目，包括孔雀石绿、呋喃唑酮代谢物、呋喃西林代谢物、呋喃它酮代谢物、呋喃妥因代谢物、恩诺沙星（以恩诺沙星与环丙沙星之和计）、氯霉素、地西泮。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11.</w:t>
      </w:r>
      <w:r>
        <w:rPr>
          <w:rFonts w:hint="eastAsia" w:ascii="Times New Roman" w:hAnsi="Times New Roman" w:eastAsia="仿宋_GB2312"/>
          <w:sz w:val="32"/>
          <w:szCs w:val="32"/>
        </w:rPr>
        <w:t>鸡肝检验项目，包括呋喃唑酮代谢物、呋喃西林代谢物、呋喃它酮代谢物、氯霉素。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12.</w:t>
      </w:r>
      <w:r>
        <w:rPr>
          <w:rFonts w:hint="eastAsia" w:ascii="Times New Roman" w:hAnsi="Times New Roman" w:eastAsia="仿宋_GB2312"/>
          <w:sz w:val="32"/>
          <w:szCs w:val="32"/>
        </w:rPr>
        <w:t>鸡肉检验项目，包括恩诺沙星（以恩诺沙星与环丙沙星之和计）、呋喃唑酮代谢物、尼卡巴嗪残留标志物、磺胺类（总量）、氯霉素、多西环素（强力霉素）、五氯酚酸钠。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13.</w:t>
      </w:r>
      <w:r>
        <w:rPr>
          <w:rFonts w:hint="eastAsia" w:ascii="Times New Roman" w:hAnsi="Times New Roman" w:eastAsia="仿宋_GB2312"/>
          <w:sz w:val="32"/>
          <w:szCs w:val="32"/>
        </w:rPr>
        <w:t>豇豆（豆类蔬菜）检验项目，包括克百威、灭蝇胺、氧乐果、水胺硫磷、阿维菌素。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14.</w:t>
      </w:r>
      <w:r>
        <w:rPr>
          <w:rFonts w:hint="eastAsia" w:ascii="Times New Roman" w:hAnsi="Times New Roman" w:eastAsia="仿宋_GB2312"/>
          <w:sz w:val="32"/>
          <w:szCs w:val="32"/>
        </w:rPr>
        <w:t>韭菜（鳞茎类蔬菜）检验项目，包括腐霉利、毒死蜱、克百威、氯氟氰菊酯和高效氯氟氰菊酯、氧乐果、甲拌磷。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15.</w:t>
      </w:r>
      <w:r>
        <w:rPr>
          <w:rFonts w:hint="eastAsia" w:ascii="Times New Roman" w:hAnsi="Times New Roman" w:eastAsia="仿宋_GB2312"/>
          <w:sz w:val="32"/>
          <w:szCs w:val="32"/>
        </w:rPr>
        <w:t>辣椒（茄果类蔬菜）检验项目，包括水胺硫磷、克百威、腐霉利、乐果。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16.</w:t>
      </w:r>
      <w:r>
        <w:rPr>
          <w:rFonts w:hint="eastAsia" w:ascii="Times New Roman" w:hAnsi="Times New Roman" w:eastAsia="仿宋_GB2312"/>
          <w:sz w:val="32"/>
          <w:szCs w:val="32"/>
        </w:rPr>
        <w:t>梨检验项目，包括多菌灵、铅（以</w:t>
      </w:r>
      <w:r>
        <w:rPr>
          <w:rFonts w:ascii="Times New Roman" w:hAnsi="Times New Roman" w:eastAsia="仿宋_GB2312"/>
          <w:sz w:val="32"/>
          <w:szCs w:val="32"/>
        </w:rPr>
        <w:t xml:space="preserve"> Pb </w:t>
      </w:r>
      <w:r>
        <w:rPr>
          <w:rFonts w:hint="eastAsia" w:ascii="Times New Roman" w:hAnsi="Times New Roman" w:eastAsia="仿宋_GB2312"/>
          <w:sz w:val="32"/>
          <w:szCs w:val="32"/>
        </w:rPr>
        <w:t>计）、敌敌畏、灭线磷、克百威、氯氟氰菊酯和高效氯氟氰菊酯、氧乐果。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17.</w:t>
      </w:r>
      <w:r>
        <w:rPr>
          <w:rFonts w:hint="eastAsia" w:ascii="Times New Roman" w:hAnsi="Times New Roman" w:eastAsia="仿宋_GB2312"/>
          <w:sz w:val="32"/>
          <w:szCs w:val="32"/>
        </w:rPr>
        <w:t>马铃薯（根茎类和薯芋类蔬菜）检验项目，包括辛硫磷、水胺硫磷、克百威、对硫磷。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18.</w:t>
      </w:r>
      <w:r>
        <w:rPr>
          <w:rFonts w:hint="eastAsia" w:ascii="Times New Roman" w:hAnsi="Times New Roman" w:eastAsia="仿宋_GB2312"/>
          <w:sz w:val="32"/>
          <w:szCs w:val="32"/>
        </w:rPr>
        <w:t>牛肉检验项目，包括克伦特罗、磺胺类（总量）、呋喃唑酮代谢物、氯丙嗪、恩诺沙星（以恩诺沙星与环丙沙星之和计）、莱克多巴胺、五氯酚酸钠。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19.</w:t>
      </w:r>
      <w:r>
        <w:rPr>
          <w:rFonts w:hint="eastAsia" w:ascii="Times New Roman" w:hAnsi="Times New Roman" w:eastAsia="仿宋_GB2312"/>
          <w:sz w:val="32"/>
          <w:szCs w:val="32"/>
        </w:rPr>
        <w:t>苹果检验项目，包括铅（以</w:t>
      </w:r>
      <w:r>
        <w:rPr>
          <w:rFonts w:ascii="Times New Roman" w:hAnsi="Times New Roman" w:eastAsia="仿宋_GB2312"/>
          <w:sz w:val="32"/>
          <w:szCs w:val="32"/>
        </w:rPr>
        <w:t xml:space="preserve"> Pb </w:t>
      </w:r>
      <w:r>
        <w:rPr>
          <w:rFonts w:hint="eastAsia" w:ascii="Times New Roman" w:hAnsi="Times New Roman" w:eastAsia="仿宋_GB2312"/>
          <w:sz w:val="32"/>
          <w:szCs w:val="32"/>
        </w:rPr>
        <w:t>计）、三唑磷、氯唑磷、克百威、氯氟氰菊酯和高效氯氟氰菊酯、灭线磷、敌敌畏、对硫磷、毒死蜱。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20.</w:t>
      </w:r>
      <w:r>
        <w:rPr>
          <w:rFonts w:hint="eastAsia" w:ascii="Times New Roman" w:hAnsi="Times New Roman" w:eastAsia="仿宋_GB2312"/>
          <w:sz w:val="32"/>
          <w:szCs w:val="32"/>
        </w:rPr>
        <w:t>葡萄检验项目，包括多菌灵、甲霜灵和精甲霜灵、烯酰吗啉、敌敌畏、咪鲜胺。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21.</w:t>
      </w:r>
      <w:r>
        <w:rPr>
          <w:rFonts w:hint="eastAsia" w:ascii="Times New Roman" w:hAnsi="Times New Roman" w:eastAsia="仿宋_GB2312"/>
          <w:sz w:val="32"/>
          <w:szCs w:val="32"/>
        </w:rPr>
        <w:t>普通白菜（叶菜类蔬菜）检验项目，包括毒死蜱、氧乐果、氟虫腈、阿维菌素、啶虫脒、克百威。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22.</w:t>
      </w:r>
      <w:r>
        <w:rPr>
          <w:rFonts w:hint="eastAsia" w:ascii="Times New Roman" w:hAnsi="Times New Roman" w:eastAsia="仿宋_GB2312"/>
          <w:sz w:val="32"/>
          <w:szCs w:val="32"/>
        </w:rPr>
        <w:t>其他禽副产品检验项目，包括呋喃唑酮代谢物、呋喃它酮代谢物、呋喃西林代谢物、氯霉素。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23.</w:t>
      </w:r>
      <w:r>
        <w:rPr>
          <w:rFonts w:hint="eastAsia" w:ascii="Times New Roman" w:hAnsi="Times New Roman" w:eastAsia="仿宋_GB2312"/>
          <w:sz w:val="32"/>
          <w:szCs w:val="32"/>
        </w:rPr>
        <w:t>茄子（茄果类蔬菜）检验项目，包括水胺硫磷、克百威、腐霉利、甲胺磷。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24.</w:t>
      </w:r>
      <w:r>
        <w:rPr>
          <w:rFonts w:hint="eastAsia" w:ascii="Times New Roman" w:hAnsi="Times New Roman" w:eastAsia="仿宋_GB2312"/>
          <w:sz w:val="32"/>
          <w:szCs w:val="32"/>
        </w:rPr>
        <w:t>芹菜（叶菜类蔬菜）检验项目，包括毒死蜱、甲拌磷、氧乐果、克百威。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25.</w:t>
      </w:r>
      <w:r>
        <w:rPr>
          <w:rFonts w:hint="eastAsia" w:ascii="Times New Roman" w:hAnsi="Times New Roman" w:eastAsia="仿宋_GB2312"/>
          <w:sz w:val="32"/>
          <w:szCs w:val="32"/>
        </w:rPr>
        <w:t>桃检验项目，包括铅（以</w:t>
      </w:r>
      <w:r>
        <w:rPr>
          <w:rFonts w:ascii="Times New Roman" w:hAnsi="Times New Roman" w:eastAsia="仿宋_GB2312"/>
          <w:sz w:val="32"/>
          <w:szCs w:val="32"/>
        </w:rPr>
        <w:t xml:space="preserve"> Pb </w:t>
      </w:r>
      <w:r>
        <w:rPr>
          <w:rFonts w:hint="eastAsia" w:ascii="Times New Roman" w:hAnsi="Times New Roman" w:eastAsia="仿宋_GB2312"/>
          <w:sz w:val="32"/>
          <w:szCs w:val="32"/>
        </w:rPr>
        <w:t>计）、克百威、多菌灵、氯氟氰菊酯和高效氯氟氰菊酯、甲胺磷。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26.</w:t>
      </w:r>
      <w:r>
        <w:rPr>
          <w:rFonts w:hint="eastAsia" w:ascii="Times New Roman" w:hAnsi="Times New Roman" w:eastAsia="仿宋_GB2312"/>
          <w:sz w:val="32"/>
          <w:szCs w:val="32"/>
        </w:rPr>
        <w:t>西瓜检验项目，包括涕灭威、辛硫磷、咪鲜胺、苯醚甲环唑。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27.</w:t>
      </w:r>
      <w:r>
        <w:rPr>
          <w:rFonts w:hint="eastAsia" w:ascii="Times New Roman" w:hAnsi="Times New Roman" w:eastAsia="仿宋_GB2312"/>
          <w:sz w:val="32"/>
          <w:szCs w:val="32"/>
        </w:rPr>
        <w:t>鲜蛋检验项目，包括恩诺沙星（以恩诺沙星与环丙沙星之和计）、氟苯尼考、氧氟沙星。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28.</w:t>
      </w:r>
      <w:r>
        <w:rPr>
          <w:rFonts w:hint="eastAsia" w:ascii="Times New Roman" w:hAnsi="Times New Roman" w:eastAsia="仿宋_GB2312"/>
          <w:sz w:val="32"/>
          <w:szCs w:val="32"/>
        </w:rPr>
        <w:t>羊肉检验项目，包括克伦特罗、磺胺类（总量）、呋喃唑酮代谢物、氯丙嗪、恩诺沙星（以恩诺沙星与环丙沙星之和计）、莱克多巴胺、五氯酚酸钠。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29.</w:t>
      </w:r>
      <w:r>
        <w:rPr>
          <w:rFonts w:hint="eastAsia" w:ascii="Times New Roman" w:hAnsi="Times New Roman" w:eastAsia="仿宋_GB2312"/>
          <w:sz w:val="32"/>
          <w:szCs w:val="32"/>
        </w:rPr>
        <w:t>猪肝检验项目，包括总砷（以</w:t>
      </w:r>
      <w:r>
        <w:rPr>
          <w:rFonts w:ascii="Times New Roman" w:hAnsi="Times New Roman" w:eastAsia="仿宋_GB2312"/>
          <w:sz w:val="32"/>
          <w:szCs w:val="32"/>
        </w:rPr>
        <w:t>As</w:t>
      </w:r>
      <w:r>
        <w:rPr>
          <w:rFonts w:hint="eastAsia" w:ascii="Times New Roman" w:hAnsi="Times New Roman" w:eastAsia="仿宋_GB2312"/>
          <w:sz w:val="32"/>
          <w:szCs w:val="32"/>
        </w:rPr>
        <w:t>计）、沙丁胺醇、磺胺类（总量）、莱克多巴胺、克伦特罗。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30.</w:t>
      </w:r>
      <w:r>
        <w:rPr>
          <w:rFonts w:hint="eastAsia" w:ascii="Times New Roman" w:hAnsi="Times New Roman" w:eastAsia="仿宋_GB2312"/>
          <w:sz w:val="32"/>
          <w:szCs w:val="32"/>
        </w:rPr>
        <w:t>猪肉检验项目，包括克伦特罗、磺胺类（总量）、呋喃唑酮代谢物、氯丙嗪、恩诺沙星（以恩诺沙星与环丙沙星之和计）、莱克多巴胺、沙丁胺醇、五氯酚酸钠。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31.</w:t>
      </w:r>
      <w:r>
        <w:rPr>
          <w:rFonts w:hint="eastAsia" w:ascii="Times New Roman" w:hAnsi="Times New Roman" w:eastAsia="仿宋_GB2312"/>
          <w:sz w:val="32"/>
          <w:szCs w:val="32"/>
        </w:rPr>
        <w:t>猪肾检验项目，包括总砷（以</w:t>
      </w:r>
      <w:r>
        <w:rPr>
          <w:rFonts w:ascii="Times New Roman" w:hAnsi="Times New Roman" w:eastAsia="仿宋_GB2312"/>
          <w:sz w:val="32"/>
          <w:szCs w:val="32"/>
        </w:rPr>
        <w:t>As</w:t>
      </w:r>
      <w:r>
        <w:rPr>
          <w:rFonts w:hint="eastAsia" w:ascii="Times New Roman" w:hAnsi="Times New Roman" w:eastAsia="仿宋_GB2312"/>
          <w:sz w:val="32"/>
          <w:szCs w:val="32"/>
        </w:rPr>
        <w:t>计）、沙丁胺醇、磺胺类（总量）、莱克多巴胺、克伦特罗。</w:t>
      </w:r>
    </w:p>
    <w:p>
      <w:pPr>
        <w:spacing w:line="640" w:lineRule="exact"/>
        <w:ind w:firstLine="420" w:firstLineChars="200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558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5A562"/>
    <w:multiLevelType w:val="singleLevel"/>
    <w:tmpl w:val="5875A562"/>
    <w:lvl w:ilvl="0" w:tentative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3C3C"/>
    <w:rsid w:val="0009681D"/>
    <w:rsid w:val="0021159C"/>
    <w:rsid w:val="00721096"/>
    <w:rsid w:val="009F4824"/>
    <w:rsid w:val="00B13C3C"/>
    <w:rsid w:val="00D1729B"/>
    <w:rsid w:val="00D267F9"/>
    <w:rsid w:val="00E53C57"/>
    <w:rsid w:val="00FC17A7"/>
    <w:rsid w:val="09240B17"/>
    <w:rsid w:val="126C2DBB"/>
    <w:rsid w:val="15536ECC"/>
    <w:rsid w:val="16872F24"/>
    <w:rsid w:val="1706020D"/>
    <w:rsid w:val="1A881D18"/>
    <w:rsid w:val="1CAE6724"/>
    <w:rsid w:val="1EDD1967"/>
    <w:rsid w:val="20170A72"/>
    <w:rsid w:val="26556D65"/>
    <w:rsid w:val="271F4460"/>
    <w:rsid w:val="29D80391"/>
    <w:rsid w:val="30B56551"/>
    <w:rsid w:val="32A01A59"/>
    <w:rsid w:val="344B44CB"/>
    <w:rsid w:val="3841077A"/>
    <w:rsid w:val="3A540D54"/>
    <w:rsid w:val="3DC86EB5"/>
    <w:rsid w:val="3E620B46"/>
    <w:rsid w:val="3EF44D9E"/>
    <w:rsid w:val="3F29032F"/>
    <w:rsid w:val="40CD6C68"/>
    <w:rsid w:val="41C146A3"/>
    <w:rsid w:val="45F70E01"/>
    <w:rsid w:val="46AE136A"/>
    <w:rsid w:val="478E27B2"/>
    <w:rsid w:val="56773A9D"/>
    <w:rsid w:val="58D917C6"/>
    <w:rsid w:val="58FD707B"/>
    <w:rsid w:val="607126A4"/>
    <w:rsid w:val="63773BB0"/>
    <w:rsid w:val="646C57D7"/>
    <w:rsid w:val="64EB6F20"/>
    <w:rsid w:val="6B7B4DC6"/>
    <w:rsid w:val="710A724F"/>
    <w:rsid w:val="73C05079"/>
    <w:rsid w:val="74E94295"/>
    <w:rsid w:val="76AF09C1"/>
    <w:rsid w:val="77EB709A"/>
    <w:rsid w:val="79524ECE"/>
    <w:rsid w:val="7F6725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