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1A" w:rsidRDefault="00871612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54171A" w:rsidRDefault="0054171A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54171A" w:rsidRDefault="0087161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54171A" w:rsidRDefault="0054171A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一、糕点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  <w:bookmarkStart w:id="0" w:name="_GoBack"/>
      <w:bookmarkEnd w:id="0"/>
    </w:p>
    <w:p w:rsidR="0054171A" w:rsidRDefault="00871612">
      <w:pPr>
        <w:widowControl/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）、《食品安全国家标准糕点、面包》（</w:t>
      </w:r>
      <w:r>
        <w:rPr>
          <w:rFonts w:ascii="Times New Roman" w:eastAsia="仿宋_GB2312" w:hAnsi="Times New Roman" w:cs="Times New Roman"/>
          <w:sz w:val="32"/>
          <w:szCs w:val="32"/>
        </w:rPr>
        <w:t>GB 7099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糕点检验项目，包括酸价（以脂肪计）（限配料中添加油脂的食品检测）、过氧化值（以脂肪计）（限配料中添加油脂的食品检测）、铅（以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计）、富马酸二甲酯、苏丹红</w:t>
      </w:r>
      <w:r>
        <w:rPr>
          <w:rFonts w:ascii="宋体" w:eastAsia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宋体" w:eastAsia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（仅适用于含蛋黄的食品）、苯甲酸及其钠盐（以苯甲酸计）、山梨酸及其钾盐（以山梨酸计）、糖精钠（以糖精计）、甜蜜素（以环己基氨基磺酸计）、安赛蜜、铝的残留量（干样品，以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丙酸及其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沙门氏菌（仅适用于预包装食品）、霉菌（不适用于添加了霉菌成熟干酪的食品）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二、薯类和膨化食品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抽检依据为《食品安全国家标准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GB2760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、《食品安全国家标准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日（含）之后〕、《食品安全国家标准食品中污染物限量》（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日（含）之后〕、</w:t>
      </w:r>
      <w:r>
        <w:rPr>
          <w:rFonts w:ascii="仿宋_GB2312" w:eastAsia="仿宋_GB2312" w:hAnsi="黑体" w:hint="eastAsia"/>
          <w:sz w:val="32"/>
          <w:szCs w:val="32"/>
        </w:rPr>
        <w:t>《食品安全国家标准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膨化食品》（</w:t>
      </w:r>
      <w:r>
        <w:rPr>
          <w:rFonts w:ascii="Times New Roman" w:eastAsia="仿宋_GB2312" w:hAnsi="Times New Roman" w:cs="Times New Roman"/>
          <w:sz w:val="32"/>
          <w:szCs w:val="32"/>
        </w:rPr>
        <w:t>GB 17401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《食品安全国家标准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仿宋_GB2312" w:eastAsia="仿宋_GB2312" w:hAnsi="黑体" w:hint="eastAsia"/>
          <w:sz w:val="32"/>
          <w:szCs w:val="32"/>
        </w:rPr>
        <w:t>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含油型膨化食品和非含油型膨化食品检验项目，包括水分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酸价（以脂肪计）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过氧化值（以脂肪计）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糖精钠（以糖精计）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山梨酸及其钾盐（以山梨酸计）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菌落总数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大肠菌群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沙门氏菌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金黄色葡萄球菌。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干制薯类（马铃薯片）检验项目，包括酸价（以脂肪计）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过氧化值（以脂肪计）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糖精钠（以糖精计）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山梨酸及其钾盐（以山梨酸计）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菌落总数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大肠菌群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沙门氏菌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金黄色葡萄球菌。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三、水产制品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）、《食品安全国家标准动物性水产制品》（</w:t>
      </w:r>
      <w:r>
        <w:rPr>
          <w:rFonts w:ascii="Times New Roman" w:eastAsia="仿宋_GB2312" w:hAnsi="Times New Roman" w:cs="Times New Roman"/>
          <w:sz w:val="32"/>
          <w:szCs w:val="32"/>
        </w:rPr>
        <w:t>GB 10136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）、《食品安全国家标准藻类及其制品》（</w:t>
      </w:r>
      <w:r>
        <w:rPr>
          <w:rFonts w:ascii="Times New Roman" w:eastAsia="仿宋_GB2312" w:hAnsi="Times New Roman" w:cs="Times New Roman"/>
          <w:sz w:val="32"/>
          <w:szCs w:val="32"/>
        </w:rPr>
        <w:t>GB 19643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藻类干制品检验项目，包括铅（以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计）、苯甲酸及其钠盐（以苯甲酸计）、山梨酸及其钾盐（以山梨酸计）、二氧化硫残留量、菌落总数、大肠菌群、沙门氏菌、金黄色葡萄球菌、副溶血性弧菌、霉菌。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预制鱼糜制品检验项目，包括挥发性盐基氮、铅（以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二甲基亚硝胺、苯甲酸及其钠盐（以苯甲酸计）、山梨酸及其钾盐（以山梨酸计）。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熟制动物性水产制品检验项目，包括铅（以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二甲基亚硝胺、苯并［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］芘、苯甲酸及其钠盐（以苯甲酸计）、山梨酸及其钾盐（以山梨酸计）、糖精钠（以糖精计）、二氧化硫残留量、沙门氏菌、金黄色葡萄球菌、副溶血性弧菌。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盐渍鱼检验项目，包括过氧化值（以脂肪计）、组胺、铅（以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二甲基亚硝胺、苯甲酸及其钠盐（以苯甲酸计）、山梨酸及其钾盐（以山梨酸计）。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其他盐渍水产品检验项目，包括铅（以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二甲基亚硝胺、苯甲酸及其钠盐（以苯甲酸计）、山梨酸及其钾盐（以山梨酸计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预制动物性水产干制品检验项目，包括铅（以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二甲基亚硝胺、苯甲酸及其钠盐（以苯甲酸计）、山梨酸及其钾盐（以山梨酸计）、二氧化硫残留量。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四、粮食加工品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日（含）之后〕等标准以及产品明示标准和指标的要求。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普通挂面、手工面的检验项目，包括铅（以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大米检验项目，包括镉、铅、铬、总汞、无机砷、黄曲霉毒素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通用小麦粉、专用小麦粉检验项目，包括脱氧雪腐镰刀菌烯醇、过氧化苯甲酰、赭曲霉毒素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玉米赤霉烯酮。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五、乳制品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《食品安全国家标准食品中真菌毒素限量》为（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）、《食品安全国家标准灭菌乳》（</w:t>
      </w:r>
      <w:r>
        <w:rPr>
          <w:rFonts w:ascii="Times New Roman" w:eastAsia="仿宋_GB2312" w:hAnsi="Times New Roman" w:cs="Times New Roman"/>
          <w:sz w:val="32"/>
          <w:szCs w:val="32"/>
        </w:rPr>
        <w:t>GB 25190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）、《食品安全国家标准调制乳》（</w:t>
      </w:r>
      <w:r>
        <w:rPr>
          <w:rFonts w:ascii="Times New Roman" w:eastAsia="仿宋_GB2312" w:hAnsi="Times New Roman" w:cs="Times New Roman"/>
          <w:sz w:val="32"/>
          <w:szCs w:val="32"/>
        </w:rPr>
        <w:t>GB 25191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）、《食品安全国家标准发酵乳》（</w:t>
      </w:r>
      <w:r>
        <w:rPr>
          <w:rFonts w:ascii="Times New Roman" w:eastAsia="仿宋_GB2312" w:hAnsi="Times New Roman" w:cs="Times New Roman"/>
          <w:sz w:val="32"/>
          <w:szCs w:val="32"/>
        </w:rPr>
        <w:t>GB 19302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灭菌乳检验项目，包括蛋白质、酸度、脂肪、非脂乳固体、铅、黄曲霉毒素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调制乳检验项目，包括菌落总数、大肠菌群、金黄色葡萄球菌、沙门氏菌、商业无菌、黄曲霉毒素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发酵乳检验项目，包括大肠菌群、酸度、酵母、乳酸菌数、霉菌、铅、非脂乳固体、脂肪。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六、炒货食品及坚果制品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>
        <w:rPr>
          <w:rFonts w:ascii="Times New Roman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含）之后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>
        <w:rPr>
          <w:rFonts w:ascii="Times New Roman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坚果与籽类食品》（</w:t>
      </w:r>
      <w:r>
        <w:rPr>
          <w:rFonts w:ascii="Times New Roman" w:eastAsia="仿宋_GB2312" w:hAnsi="Times New Roman" w:cs="Times New Roman"/>
          <w:sz w:val="32"/>
          <w:szCs w:val="32"/>
        </w:rPr>
        <w:t>GB 19300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开心果、杏仁、松仁、瓜子检验项目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包括酸价（以脂肪计）、过氧化值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以脂肪计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、糖精钠（以糖精计）、甜蜜素（以环己基氨基磺酸计）、三氯蔗糖、纽甜、二氧化硫残留量、黄曲霉毒素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、大肠菌群、霉菌（仅烘炒工艺加工的熟制产品检测）、沙门氏菌（仅腌制果仁类预包装食品检测）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其他炒货食品及坚果制品检验项目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酸价（以脂肪计）（脂肪含量低的蚕豆、板栗类食品不检测）、过氧化值（以脂肪计）（脂肪含量低的蚕豆、板栗类食品不检测）、糖精钠（以糖精计）、甜蜜素（以环己基氨基磺酸计）、三氯蔗糖、纽甜、二氧化硫残留量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（豆类食品不检测）、大肠菌群、霉菌（仅烘炒工艺加工的熟</w:t>
      </w:r>
      <w:r>
        <w:rPr>
          <w:rFonts w:ascii="Times New Roman" w:eastAsia="仿宋_GB2312" w:hAnsi="Times New Roman" w:cs="Times New Roman"/>
          <w:sz w:val="32"/>
          <w:szCs w:val="32"/>
        </w:rPr>
        <w:t>制产品检测）、沙门氏菌（仅腌制果仁类预包装食品检测）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七、蜂产品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日（含）之后〕、《食品安全国家标准蜂蜜》（</w:t>
      </w:r>
      <w:r>
        <w:rPr>
          <w:rFonts w:ascii="Times New Roman" w:eastAsia="仿宋_GB2312" w:hAnsi="Times New Roman" w:cs="Times New Roman"/>
          <w:sz w:val="32"/>
          <w:szCs w:val="32"/>
        </w:rPr>
        <w:t>GB 14963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）、《动物性食品中兽药最高残留限量》（农业部第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号公告）等标准及产品明示标准和指标的要求。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蜂蜜检验项目，包括铅（以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计）、山梨酸及其钾盐（以山梨酸计）、糖精钠（以糖精计）、果糖和葡萄糖、蔗糖、氯霉素、双甲脒、氟胺氰菊酯、菌落总数、大肠菌群、霉菌计数、嗜渗酵母计数。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蜂产品制品检验项目，包括铅（以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计）、山梨酸及其钾盐（以山梨酸计）、苯甲酸及其钠盐（以苯甲酸计）、糖精钠（以糖精计）、菌落总数、大肠菌群、霉菌计数、酵母计数。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八、罐头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日（含）之后〕、《肉类罐头卫生标准》（</w:t>
      </w:r>
      <w:r>
        <w:rPr>
          <w:rFonts w:ascii="Times New Roman" w:eastAsia="仿宋_GB2312" w:hAnsi="Times New Roman"/>
          <w:sz w:val="32"/>
          <w:szCs w:val="32"/>
        </w:rPr>
        <w:t>GB 13100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日之前）、《鱼类罐头卫生标准》（</w:t>
      </w:r>
      <w:r>
        <w:rPr>
          <w:rFonts w:ascii="Times New Roman" w:eastAsia="仿宋_GB2312" w:hAnsi="Times New Roman"/>
          <w:sz w:val="32"/>
          <w:szCs w:val="32"/>
        </w:rPr>
        <w:t>GB 14939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日之前）、《食品安全国家标准罐头食品》〔</w:t>
      </w:r>
      <w:r>
        <w:rPr>
          <w:rFonts w:ascii="Times New Roman" w:eastAsia="仿宋_GB2312" w:hAnsi="Times New Roman"/>
          <w:sz w:val="32"/>
          <w:szCs w:val="32"/>
        </w:rPr>
        <w:t>GB 7098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日（含）之后</w:t>
      </w:r>
      <w:r>
        <w:rPr>
          <w:rFonts w:ascii="Times New Roman" w:eastAsia="仿宋_GB2312" w:hAnsi="Times New Roman" w:hint="eastAsia"/>
          <w:sz w:val="32"/>
          <w:szCs w:val="32"/>
        </w:rPr>
        <w:t>〕等标准及产品明示标准和指标的要求。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畜禽肉类罐头检验项目，包括总砷（以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计）、脱氢乙酸及其钠盐（以脱氢乙酸计）、苯甲酸及其钠盐（以苯甲酸计）、山梨酸及其钾盐（以山梨酸计）、糖精钠（以糖精计）、亚硝酸盐（以亚硝酸钠计）、商业无菌。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蔬菜类罐头检验项目，包括铅（以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计）、二氧化硫残留量、脱氢乙酸及其钠盐（以脱氢乙酸计）、苯甲酸及其钠盐（以苯甲酸计）、山梨酸及其钾盐（以山梨酸计）、糖精钠（以糖精计）、三氯蔗糖、阿斯巴甜、乙二胺四乙酸二钠、商业无菌。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水果类罐头检验项目，包括铅（以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合成着色剂（柠檬黄、日落黄、苋菜红、胭脂红、赤藓红、诱惑红、亮蓝、靛蓝）、脱氢乙酸及其钠盐（以脱氢乙酸计）、苯甲酸及其钠盐（以苯甲酸计）、山梨酸及其钾盐（以山梨酸计）、糖精钠（以糖精计）、甜蜜素（以环己基氨基磺酸计）、三氯蔗糖、阿斯巴甜、商业无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水产动物类罐</w:t>
      </w:r>
      <w:r>
        <w:rPr>
          <w:rFonts w:ascii="Times New Roman" w:eastAsia="仿宋_GB2312" w:hAnsi="Times New Roman" w:hint="eastAsia"/>
          <w:sz w:val="32"/>
          <w:szCs w:val="32"/>
        </w:rPr>
        <w:t>头检验项目，包括组胺、无机砷（以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计）、脱氢乙酸及其钠盐（以脱氢乙酸计）、苯甲酸及其钠盐（以苯甲酸计）、山梨酸及其钾盐（以山梨酸计）、糖精钠（以糖精计）、乙二胺四乙酸二钠、商业无菌。</w:t>
      </w:r>
    </w:p>
    <w:p w:rsidR="0054171A" w:rsidRDefault="00871612">
      <w:pPr>
        <w:spacing w:line="6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食用菌罐头检验项目，包括总砷（以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计）、二氧化硫残留量、脱氢乙酸及其钠盐（以脱氢乙酸计）、苯甲酸及其钠盐（以苯甲酸计）、山梨酸及其钾盐（以山梨酸计）、商业无菌。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hint="eastAsia"/>
          <w:sz w:val="32"/>
          <w:szCs w:val="32"/>
        </w:rPr>
        <w:t>其他罐头检验项目，包括铅（以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）、二氧化硫残留量、脱氢乙酸及其钠盐（以脱氢乙酸计）、苯甲酸及其钠盐（以苯甲酸计）、山梨酸及其钾盐（以山梨酸计）、糖精钠（以糖精计）、三氯蔗糖、阿斯巴甜、乙二胺四乙酸二钠、商业无菌。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九、淀粉及淀粉制品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2760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2762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color w:val="000000"/>
          <w:sz w:val="32"/>
          <w:szCs w:val="32"/>
        </w:rPr>
        <w:t>2017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日（含）之后）、《食用木薯淀粉》（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NY/T 875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）、《食品安全国家标准食用淀粉》（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31637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color w:val="000000"/>
          <w:sz w:val="32"/>
          <w:szCs w:val="32"/>
        </w:rPr>
        <w:t>2017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日（含）之后）、《食品安全国家标准淀粉制品》（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2713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29921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淀粉检验项目，包括铅（以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计）、氢氰酸（仅木薯淀粉检测）、二氧化硫残留量、菌落总数、大肠菌群、霉菌和酵母。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淀粉制品检验项目，包括铅（以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计）、二氧化硫残留量、菌落总数（即食类预包装淀粉制品检测）、大肠菌群（即食类预包装淀粉制品检测）</w:t>
      </w:r>
      <w:r>
        <w:rPr>
          <w:rFonts w:ascii="Times New Roman" w:eastAsia="仿宋_GB2312" w:hAnsi="Times New Roman" w:hint="eastAsia"/>
          <w:sz w:val="32"/>
          <w:szCs w:val="32"/>
        </w:rPr>
        <w:t>、沙门氏菌（即食类预包装淀粉制品检测）、金黄色葡萄球菌（即食类预包装淀粉制品检测）。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淀粉糖检验项目，包括铅（以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计）、二氧化硫残留量、糖精钠（以糖精计）。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十、速冻食品</w:t>
      </w:r>
    </w:p>
    <w:p w:rsidR="0054171A" w:rsidRDefault="00871612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）、《食品安全国家标准速冻面米制品》（</w:t>
      </w:r>
      <w:r>
        <w:rPr>
          <w:rFonts w:ascii="Times New Roman" w:eastAsia="仿宋_GB2312" w:hAnsi="Times New Roman" w:cs="Times New Roman"/>
          <w:sz w:val="32"/>
          <w:szCs w:val="32"/>
        </w:rPr>
        <w:t>GB 19295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水饺、元宵、馄饨等生制品检验项目，包括过氧化值（以脂肪计）、铅（以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包子、馒头等熟制品检验项目，包括过氧化值（以脂肪计）、铅（以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计）、糖精钠（以糖精计）、菌落总数、大肠菌群、金黄色葡萄球菌、沙门氏菌。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速冻调理肉制品检验项目，包括过氧化值（以脂肪计）、铅（以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计）、氯霉素、脱氢乙酸及其钠盐（以脱氢乙酸计）。</w:t>
      </w:r>
    </w:p>
    <w:p w:rsidR="0054171A" w:rsidRDefault="0087161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十一、食</w:t>
      </w:r>
      <w:r>
        <w:rPr>
          <w:rFonts w:ascii="黑体" w:eastAsia="黑体" w:hAnsi="黑体"/>
          <w:sz w:val="32"/>
          <w:szCs w:val="32"/>
        </w:rPr>
        <w:t>用农产品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</w:t>
      </w:r>
      <w:r>
        <w:rPr>
          <w:rFonts w:ascii="Times New Roman" w:eastAsia="仿宋_GB2312" w:hAnsi="Times New Roman"/>
          <w:sz w:val="32"/>
          <w:szCs w:val="32"/>
        </w:rPr>
        <w:t>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种兽药的决定</w:t>
      </w:r>
      <w:r>
        <w:rPr>
          <w:rFonts w:ascii="Times New Roman" w:eastAsia="仿宋_GB2312" w:hAnsi="Times New Roman" w:hint="eastAsia"/>
          <w:sz w:val="32"/>
          <w:szCs w:val="32"/>
        </w:rPr>
        <w:t>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 w:hint="eastAsia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</w:t>
      </w:r>
      <w:r>
        <w:rPr>
          <w:rFonts w:ascii="Times New Roman" w:eastAsia="仿宋_GB2312" w:hAnsi="Times New Roman" w:hint="eastAsia"/>
          <w:sz w:val="32"/>
          <w:szCs w:val="32"/>
        </w:rPr>
        <w:t>物质和易滥用的食品添加剂品种名单（第五批）》（整顿办函〔</w:t>
      </w:r>
      <w:r>
        <w:rPr>
          <w:rFonts w:ascii="Times New Roman" w:eastAsia="仿宋_GB2312" w:hAnsi="Times New Roman" w:hint="eastAsia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鲜（冻）畜、禽产品》（</w:t>
      </w:r>
      <w:r>
        <w:rPr>
          <w:rFonts w:ascii="Times New Roman" w:eastAsia="仿宋_GB2312" w:hAnsi="Times New Roman" w:hint="eastAsia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鲜、冻动物性水产品</w:t>
      </w:r>
      <w:r>
        <w:rPr>
          <w:rFonts w:ascii="Times New Roman" w:eastAsia="仿宋_GB2312" w:hAnsi="Times New Roman" w:hint="eastAsia"/>
          <w:sz w:val="32"/>
          <w:szCs w:val="32"/>
        </w:rPr>
        <w:t>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4171A" w:rsidRDefault="0087161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菠菜检验项目，包括毒死蜱、氟虫腈、氯氰菊酯和高效氯氰菊酯、阿维菌素、氧乐果、克百威。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淡水蟹检验项目，包括呋喃唑酮代谢物、呋喃西林代谢物、呋喃它酮代谢物、呋喃妥因代谢物、恩诺沙星（以恩诺沙星与环丙沙星之和计）、氯霉素、镉（以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淡水鱼检验项目，包括孔雀石绿、呋喃唑酮代谢物、呋喃西林代谢物、呋喃它酮代谢物、呋喃妥因代谢物、恩诺沙星（以恩诺</w:t>
      </w:r>
      <w:r>
        <w:rPr>
          <w:rFonts w:ascii="Times New Roman" w:eastAsia="仿宋_GB2312" w:hAnsi="Times New Roman" w:hint="eastAsia"/>
          <w:sz w:val="32"/>
          <w:szCs w:val="32"/>
        </w:rPr>
        <w:t>沙星与环丙沙星之和计）、氯霉素、地西泮。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asciiTheme="minorEastAsia" w:hAnsiTheme="minorEastAsia" w:hint="eastAsia"/>
          <w:sz w:val="32"/>
          <w:szCs w:val="32"/>
        </w:rPr>
        <w:t>噁</w:t>
      </w:r>
      <w:r>
        <w:rPr>
          <w:rFonts w:ascii="Times New Roman" w:eastAsia="仿宋_GB2312" w:hAnsi="Times New Roman" w:hint="eastAsia"/>
          <w:sz w:val="32"/>
          <w:szCs w:val="32"/>
        </w:rPr>
        <w:t>唑菌酮。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柑橘检验项目，包括三唑磷、氯唑磷、多菌灵、克百威、氯氟氰菊酯和高效氯氟氰菊酯、灭线磷、丙溴磷、氧乐果。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海水蟹检验项目，包括呋喃唑酮代谢物、呋喃西林代谢物、呋喃它酮代谢物、呋喃妥因代谢物、恩诺沙星（以恩诺沙星与环丙沙星之和计）、氯霉素、镉（以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鸡肝检验项目，包括呋喃唑酮代谢物、呋喃西林代谢物、呋喃它酮代谢物、氯霉素。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鸡肉检验项目，包括恩诺沙星（以恩诺沙星与环丙沙星之和计）、呋喃唑酮代谢物、尼卡巴嗪残留标志物、磺胺类（总量）、氯</w:t>
      </w:r>
      <w:r>
        <w:rPr>
          <w:rFonts w:ascii="Times New Roman" w:eastAsia="仿宋_GB2312" w:hAnsi="Times New Roman" w:hint="eastAsia"/>
          <w:sz w:val="32"/>
          <w:szCs w:val="32"/>
        </w:rPr>
        <w:t>霉素、多西环素（强力霉素）、五氯酚酸钠。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豇豆（豆类蔬菜）检验项目，包括克百威、灭蝇胺、氧乐果、水胺硫磷、阿维菌素。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辣椒（茄果类蔬菜）检验项目，包括水胺硫磷、克百威、腐霉利、乐果。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梨检验项目，包括多菌灵、铅（以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计）、敌敌畏、灭线磷、克百威、氯氟氰菊酯和高效氯氟氰菊酯、氧乐果。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马铃薯（根茎类和薯芋类蔬菜）检验项目，包括辛硫磷、水胺硫磷、克百威、对硫磷。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牛肉检</w:t>
      </w:r>
      <w:r>
        <w:rPr>
          <w:rFonts w:ascii="Times New Roman" w:eastAsia="仿宋_GB2312" w:hAnsi="Times New Roman" w:hint="eastAsia"/>
          <w:sz w:val="32"/>
          <w:szCs w:val="32"/>
        </w:rPr>
        <w:t>验项目，包括克伦特罗、磺胺类（总量）、呋喃唑酮代谢物、氯丙嗪、恩诺沙星（以恩诺沙星与环丙沙星之和计）、莱克多巴胺、五氯酚酸钠。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苹果检验项目，包括铅（以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计）、三唑磷、氯唑磷、克百威、氯氟氰菊酯和高效氯氟氰菊酯、灭线磷、敌敌畏、对硫磷、毒死蜱。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葡萄检验项目，包括多菌灵、甲霜灵和精甲霜灵、烯酰吗啉、敌敌畏、咪鲜胺。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普通白菜（叶菜类蔬菜）检验项目，包括毒死蜱、氧乐果、氟虫腈、阿维菌素、啶虫脒、克百威。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其他畜副产品检验项目，包括总砷（以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计）、沙丁胺醇、莱克多巴胺、克伦特罗。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其他禽副产品检验项目，包括呋喃唑酮代谢物、呋喃它酮代谢物、呋喃西林代谢物、氯霉素。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茄子（茄果类蔬菜）检验项目，包括水胺硫磷、克百威、腐霉利、甲胺磷。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芹菜（叶菜类蔬菜）检验项目，包括毒死蜱、甲拌磷、氧乐果、克百威。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桃检验项目，包括铅（以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Pb 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计）、克百威、多菌灵、氯氟氰菊酯和高效氯氟氰菊酯、甲胺磷。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鲜蛋检验项目，包括恩诺沙星（以恩诺沙星与环丙沙星之和计）、氟苯尼考、氧氟沙星。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29.</w:t>
      </w:r>
      <w:r>
        <w:rPr>
          <w:rFonts w:ascii="Times New Roman" w:eastAsia="仿宋_GB2312" w:hAnsi="Times New Roman" w:hint="eastAsia"/>
          <w:sz w:val="32"/>
          <w:szCs w:val="32"/>
        </w:rPr>
        <w:t>羊肾检验项目，包括总砷（以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30.</w:t>
      </w:r>
      <w:r>
        <w:rPr>
          <w:rFonts w:ascii="Times New Roman" w:eastAsia="仿宋_GB2312" w:hAnsi="Times New Roman" w:hint="eastAsia"/>
          <w:sz w:val="32"/>
          <w:szCs w:val="32"/>
        </w:rPr>
        <w:t>猪肝检验项目，包括总砷（以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计）、沙丁胺醇、磺胺类（总量）、莱克多巴胺、克伦特罗。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31.</w:t>
      </w:r>
      <w:r>
        <w:rPr>
          <w:rFonts w:ascii="Times New Roman" w:eastAsia="仿宋_GB2312" w:hAnsi="Times New Roman" w:hint="eastAsia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猪肉检验项目，包括克伦特罗、磺胺类（总量）、呋喃唑酮代谢物、氯丙嗪、恩诺沙星（以恩诺沙星与环丙沙星之和计）、莱克多巴胺、沙丁胺醇、五氯酚酸钠。</w:t>
      </w:r>
    </w:p>
    <w:p w:rsidR="0054171A" w:rsidRDefault="0087161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32.</w:t>
      </w:r>
      <w:r>
        <w:rPr>
          <w:rFonts w:ascii="Times New Roman" w:eastAsia="仿宋_GB2312" w:hAnsi="Times New Roman" w:hint="eastAsia"/>
          <w:sz w:val="32"/>
          <w:szCs w:val="32"/>
        </w:rPr>
        <w:t>猪肾检验项目，包括总砷（以</w:t>
      </w:r>
      <w:r>
        <w:rPr>
          <w:rFonts w:ascii="Times New Roman" w:eastAsia="仿宋_GB2312" w:hAnsi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）、沙丁胺醇、磺胺类（总量）、莱克多巴胺、克伦特罗。</w:t>
      </w:r>
    </w:p>
    <w:sectPr w:rsidR="0054171A" w:rsidSect="0054171A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71A" w:rsidRDefault="0054171A" w:rsidP="0054171A">
      <w:pPr>
        <w:ind w:firstLine="480"/>
      </w:pPr>
      <w:r>
        <w:separator/>
      </w:r>
    </w:p>
  </w:endnote>
  <w:endnote w:type="continuationSeparator" w:id="1">
    <w:p w:rsidR="0054171A" w:rsidRDefault="0054171A" w:rsidP="0054171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586"/>
    </w:sdtPr>
    <w:sdtContent>
      <w:p w:rsidR="0054171A" w:rsidRDefault="0054171A">
        <w:pPr>
          <w:pStyle w:val="a4"/>
          <w:jc w:val="center"/>
        </w:pPr>
        <w:r>
          <w:fldChar w:fldCharType="begin"/>
        </w:r>
        <w:r w:rsidR="00871612">
          <w:instrText>PAGE   \* MERGEFORMAT</w:instrText>
        </w:r>
        <w:r>
          <w:fldChar w:fldCharType="separate"/>
        </w:r>
        <w:r w:rsidR="00871612" w:rsidRPr="00871612">
          <w:rPr>
            <w:noProof/>
            <w:lang w:val="zh-CN"/>
          </w:rPr>
          <w:t>1</w:t>
        </w:r>
        <w:r>
          <w:fldChar w:fldCharType="end"/>
        </w:r>
      </w:p>
    </w:sdtContent>
  </w:sdt>
  <w:p w:rsidR="0054171A" w:rsidRDefault="005417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71A" w:rsidRDefault="0054171A" w:rsidP="0054171A">
      <w:pPr>
        <w:ind w:firstLine="480"/>
      </w:pPr>
      <w:r>
        <w:separator/>
      </w:r>
    </w:p>
  </w:footnote>
  <w:footnote w:type="continuationSeparator" w:id="1">
    <w:p w:rsidR="0054171A" w:rsidRDefault="0054171A" w:rsidP="0054171A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E0515D"/>
    <w:multiLevelType w:val="singleLevel"/>
    <w:tmpl w:val="E9E0515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FC5"/>
    <w:rsid w:val="0001068A"/>
    <w:rsid w:val="000160FF"/>
    <w:rsid w:val="0005047C"/>
    <w:rsid w:val="00051AE3"/>
    <w:rsid w:val="00060A14"/>
    <w:rsid w:val="00071A2B"/>
    <w:rsid w:val="000B0716"/>
    <w:rsid w:val="000C505D"/>
    <w:rsid w:val="000C537A"/>
    <w:rsid w:val="000D63C9"/>
    <w:rsid w:val="000E1BFC"/>
    <w:rsid w:val="000F1AB3"/>
    <w:rsid w:val="000F3C23"/>
    <w:rsid w:val="000F4467"/>
    <w:rsid w:val="000F603F"/>
    <w:rsid w:val="001238F6"/>
    <w:rsid w:val="001373DC"/>
    <w:rsid w:val="001409BE"/>
    <w:rsid w:val="0015042A"/>
    <w:rsid w:val="00154FC0"/>
    <w:rsid w:val="00157C06"/>
    <w:rsid w:val="0016288E"/>
    <w:rsid w:val="00175AF3"/>
    <w:rsid w:val="00192E98"/>
    <w:rsid w:val="001A1DC8"/>
    <w:rsid w:val="001B3A19"/>
    <w:rsid w:val="001B42E4"/>
    <w:rsid w:val="001B4E87"/>
    <w:rsid w:val="001C3A2D"/>
    <w:rsid w:val="001E3F10"/>
    <w:rsid w:val="001E5501"/>
    <w:rsid w:val="001F1B0E"/>
    <w:rsid w:val="001F44D0"/>
    <w:rsid w:val="00203620"/>
    <w:rsid w:val="0021578B"/>
    <w:rsid w:val="0021600F"/>
    <w:rsid w:val="0024078D"/>
    <w:rsid w:val="00265708"/>
    <w:rsid w:val="00277188"/>
    <w:rsid w:val="00283605"/>
    <w:rsid w:val="00287B03"/>
    <w:rsid w:val="00296C97"/>
    <w:rsid w:val="00297A31"/>
    <w:rsid w:val="002B0CB6"/>
    <w:rsid w:val="002B77AD"/>
    <w:rsid w:val="002C1F82"/>
    <w:rsid w:val="002D2895"/>
    <w:rsid w:val="002F40D2"/>
    <w:rsid w:val="00300631"/>
    <w:rsid w:val="00300A58"/>
    <w:rsid w:val="003037E5"/>
    <w:rsid w:val="0030458A"/>
    <w:rsid w:val="00322272"/>
    <w:rsid w:val="003306AE"/>
    <w:rsid w:val="00345658"/>
    <w:rsid w:val="00346358"/>
    <w:rsid w:val="0035478F"/>
    <w:rsid w:val="0035718D"/>
    <w:rsid w:val="00392FF5"/>
    <w:rsid w:val="003A08B5"/>
    <w:rsid w:val="003A3221"/>
    <w:rsid w:val="003A4758"/>
    <w:rsid w:val="003D2404"/>
    <w:rsid w:val="003E4B5D"/>
    <w:rsid w:val="004058BD"/>
    <w:rsid w:val="0041345F"/>
    <w:rsid w:val="00423C96"/>
    <w:rsid w:val="00424B33"/>
    <w:rsid w:val="00441039"/>
    <w:rsid w:val="00451C97"/>
    <w:rsid w:val="00492C02"/>
    <w:rsid w:val="004A5978"/>
    <w:rsid w:val="004B3A3D"/>
    <w:rsid w:val="004C27A9"/>
    <w:rsid w:val="004C6F47"/>
    <w:rsid w:val="004D2049"/>
    <w:rsid w:val="00504971"/>
    <w:rsid w:val="0054171A"/>
    <w:rsid w:val="0055302B"/>
    <w:rsid w:val="00555AD7"/>
    <w:rsid w:val="0056776A"/>
    <w:rsid w:val="005714EA"/>
    <w:rsid w:val="00572CCD"/>
    <w:rsid w:val="0058082F"/>
    <w:rsid w:val="0058414A"/>
    <w:rsid w:val="005979EF"/>
    <w:rsid w:val="005A4DDE"/>
    <w:rsid w:val="005A6314"/>
    <w:rsid w:val="005B40C7"/>
    <w:rsid w:val="005C094D"/>
    <w:rsid w:val="005D134E"/>
    <w:rsid w:val="005E1112"/>
    <w:rsid w:val="00634491"/>
    <w:rsid w:val="0064346B"/>
    <w:rsid w:val="00650381"/>
    <w:rsid w:val="00654B6F"/>
    <w:rsid w:val="00671E44"/>
    <w:rsid w:val="0067549A"/>
    <w:rsid w:val="00684AA7"/>
    <w:rsid w:val="006A0F0D"/>
    <w:rsid w:val="006D3444"/>
    <w:rsid w:val="006F7AF3"/>
    <w:rsid w:val="00701995"/>
    <w:rsid w:val="00711A67"/>
    <w:rsid w:val="007150E5"/>
    <w:rsid w:val="007154B8"/>
    <w:rsid w:val="00746AC8"/>
    <w:rsid w:val="0075177B"/>
    <w:rsid w:val="007817ED"/>
    <w:rsid w:val="007948AC"/>
    <w:rsid w:val="007B25EF"/>
    <w:rsid w:val="007D111D"/>
    <w:rsid w:val="007F5346"/>
    <w:rsid w:val="00801069"/>
    <w:rsid w:val="008066EB"/>
    <w:rsid w:val="00817FD4"/>
    <w:rsid w:val="00835199"/>
    <w:rsid w:val="00835EAD"/>
    <w:rsid w:val="00841C01"/>
    <w:rsid w:val="00857C8B"/>
    <w:rsid w:val="00861B89"/>
    <w:rsid w:val="00871612"/>
    <w:rsid w:val="00873B00"/>
    <w:rsid w:val="00886565"/>
    <w:rsid w:val="008E2216"/>
    <w:rsid w:val="008F516E"/>
    <w:rsid w:val="00920B65"/>
    <w:rsid w:val="00933D98"/>
    <w:rsid w:val="00936D27"/>
    <w:rsid w:val="00946BD9"/>
    <w:rsid w:val="00950CAE"/>
    <w:rsid w:val="00967635"/>
    <w:rsid w:val="00982BD7"/>
    <w:rsid w:val="00983D44"/>
    <w:rsid w:val="00995562"/>
    <w:rsid w:val="009B2CD6"/>
    <w:rsid w:val="009D7AAA"/>
    <w:rsid w:val="009E7CD0"/>
    <w:rsid w:val="009F3F28"/>
    <w:rsid w:val="009F6091"/>
    <w:rsid w:val="00A0682C"/>
    <w:rsid w:val="00A212CB"/>
    <w:rsid w:val="00A34D1C"/>
    <w:rsid w:val="00A74B43"/>
    <w:rsid w:val="00A810A3"/>
    <w:rsid w:val="00A8205C"/>
    <w:rsid w:val="00A8316E"/>
    <w:rsid w:val="00A86CA2"/>
    <w:rsid w:val="00AA2F13"/>
    <w:rsid w:val="00AB38D1"/>
    <w:rsid w:val="00AB7E59"/>
    <w:rsid w:val="00AD497C"/>
    <w:rsid w:val="00AE7956"/>
    <w:rsid w:val="00B0088F"/>
    <w:rsid w:val="00B02106"/>
    <w:rsid w:val="00B03ED4"/>
    <w:rsid w:val="00B06807"/>
    <w:rsid w:val="00B355BC"/>
    <w:rsid w:val="00B4465E"/>
    <w:rsid w:val="00B45F48"/>
    <w:rsid w:val="00B559DB"/>
    <w:rsid w:val="00B94750"/>
    <w:rsid w:val="00BA2921"/>
    <w:rsid w:val="00BB00F2"/>
    <w:rsid w:val="00BC47EC"/>
    <w:rsid w:val="00BC7943"/>
    <w:rsid w:val="00BF3B99"/>
    <w:rsid w:val="00BF7B50"/>
    <w:rsid w:val="00C00F5E"/>
    <w:rsid w:val="00C01665"/>
    <w:rsid w:val="00C14026"/>
    <w:rsid w:val="00C529D9"/>
    <w:rsid w:val="00C5582E"/>
    <w:rsid w:val="00C65363"/>
    <w:rsid w:val="00C66FD2"/>
    <w:rsid w:val="00C723B2"/>
    <w:rsid w:val="00CB4D0C"/>
    <w:rsid w:val="00CD6B88"/>
    <w:rsid w:val="00CF1D23"/>
    <w:rsid w:val="00CF4ABA"/>
    <w:rsid w:val="00D06ADC"/>
    <w:rsid w:val="00D3315A"/>
    <w:rsid w:val="00D379A8"/>
    <w:rsid w:val="00D53C4C"/>
    <w:rsid w:val="00D5703B"/>
    <w:rsid w:val="00D6386F"/>
    <w:rsid w:val="00D74319"/>
    <w:rsid w:val="00D82A1F"/>
    <w:rsid w:val="00D9346F"/>
    <w:rsid w:val="00D95F02"/>
    <w:rsid w:val="00DA0557"/>
    <w:rsid w:val="00DA1FC5"/>
    <w:rsid w:val="00DC720D"/>
    <w:rsid w:val="00E022E5"/>
    <w:rsid w:val="00E258BE"/>
    <w:rsid w:val="00E41CD9"/>
    <w:rsid w:val="00E54F5C"/>
    <w:rsid w:val="00E60578"/>
    <w:rsid w:val="00E86EB6"/>
    <w:rsid w:val="00EA4AE8"/>
    <w:rsid w:val="00EB6D5F"/>
    <w:rsid w:val="00EB7D6B"/>
    <w:rsid w:val="00ED203C"/>
    <w:rsid w:val="00ED5167"/>
    <w:rsid w:val="00ED7942"/>
    <w:rsid w:val="00EF0CEB"/>
    <w:rsid w:val="00EF0E4C"/>
    <w:rsid w:val="00EF37DC"/>
    <w:rsid w:val="00F0320B"/>
    <w:rsid w:val="00F070CF"/>
    <w:rsid w:val="00F16AEF"/>
    <w:rsid w:val="00F25122"/>
    <w:rsid w:val="00F533A8"/>
    <w:rsid w:val="00F56D9E"/>
    <w:rsid w:val="00F5717A"/>
    <w:rsid w:val="00F61B33"/>
    <w:rsid w:val="00F8767B"/>
    <w:rsid w:val="00F87A7C"/>
    <w:rsid w:val="00F95B57"/>
    <w:rsid w:val="00FA6C6A"/>
    <w:rsid w:val="00FB76E8"/>
    <w:rsid w:val="00FD4D66"/>
    <w:rsid w:val="00FD6A82"/>
    <w:rsid w:val="00FE4188"/>
    <w:rsid w:val="056B6B1A"/>
    <w:rsid w:val="057E48B7"/>
    <w:rsid w:val="0A8319B3"/>
    <w:rsid w:val="0B69132E"/>
    <w:rsid w:val="1583379E"/>
    <w:rsid w:val="19C276B5"/>
    <w:rsid w:val="22D40736"/>
    <w:rsid w:val="25F176E6"/>
    <w:rsid w:val="29093815"/>
    <w:rsid w:val="295556FC"/>
    <w:rsid w:val="2B246FF3"/>
    <w:rsid w:val="33E13ABB"/>
    <w:rsid w:val="482D0913"/>
    <w:rsid w:val="593D643B"/>
    <w:rsid w:val="666177F4"/>
    <w:rsid w:val="67281CC7"/>
    <w:rsid w:val="6D8500D4"/>
    <w:rsid w:val="6EE64818"/>
    <w:rsid w:val="756C7CA1"/>
    <w:rsid w:val="7AE9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417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41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54171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4171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171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4171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17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58D37A-279D-4C96-B683-DF8D55F9B47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6841</Characters>
  <Application>Microsoft Office Word</Application>
  <DocSecurity>0</DocSecurity>
  <Lines>57</Lines>
  <Paragraphs>16</Paragraphs>
  <ScaleCrop>false</ScaleCrop>
  <Company>http://sdwm.org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孟远</cp:lastModifiedBy>
  <cp:revision>2</cp:revision>
  <dcterms:created xsi:type="dcterms:W3CDTF">2018-12-11T06:12:00Z</dcterms:created>
  <dcterms:modified xsi:type="dcterms:W3CDTF">2018-12-11T06:12:00Z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