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E0BFE" w:rsidRDefault="005E65A4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FE0BFE" w:rsidRDefault="00FE0BFE">
      <w:pPr>
        <w:spacing w:line="640" w:lineRule="exact"/>
        <w:rPr>
          <w:rFonts w:ascii="黑体" w:eastAsia="黑体" w:hAnsi="黑体"/>
          <w:sz w:val="32"/>
          <w:szCs w:val="32"/>
        </w:rPr>
      </w:pPr>
    </w:p>
    <w:p w:rsidR="00FE0BFE" w:rsidRDefault="005E65A4">
      <w:pPr>
        <w:spacing w:line="64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ascii="方正小标宋简体" w:eastAsia="方正小标宋简体" w:hint="eastAsia"/>
          <w:spacing w:val="-12"/>
          <w:sz w:val="44"/>
          <w:szCs w:val="44"/>
        </w:rPr>
        <w:t>部分不合格项目的小知识</w:t>
      </w:r>
    </w:p>
    <w:p w:rsidR="00FE0BFE" w:rsidRDefault="00FE0BFE">
      <w:pPr>
        <w:spacing w:line="6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:rsidR="00FE0BFE" w:rsidRDefault="005E65A4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过氧化值</w:t>
      </w: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（以脂肪计）</w:t>
      </w:r>
    </w:p>
    <w:p w:rsidR="00FE0BFE" w:rsidRDefault="005E65A4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过氧化值（以脂肪计）主要反映食品中油脂是否氧化变质。随着油脂氧化，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过氧化值会逐步升高，虽一般不会对人体的健康产生损害，但严重时会导致肠胃不适、腹泻等症状。《食品安全国家标准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 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饼干》（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7100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）中规定，饼干中的过氧化值（以脂肪计）的最大限量值为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0.25g/100g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eastAsia="仿宋_GB2312" w:hint="eastAsia"/>
          <w:kern w:val="0"/>
          <w:sz w:val="32"/>
          <w:szCs w:val="32"/>
        </w:rPr>
        <w:t>《食品安全国家标准膨化食品》（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17401—2014</w:t>
      </w:r>
      <w:r>
        <w:rPr>
          <w:rFonts w:eastAsia="仿宋_GB2312" w:hint="eastAsia"/>
          <w:kern w:val="0"/>
          <w:sz w:val="32"/>
          <w:szCs w:val="32"/>
        </w:rPr>
        <w:t>）中规定，膨化食品中的过氧化值（以脂肪计）最大限量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值为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0.25g/100g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。过氧化值超标的原因，</w:t>
      </w:r>
      <w:r>
        <w:rPr>
          <w:rFonts w:eastAsia="仿宋_GB2312" w:hint="eastAsia"/>
          <w:kern w:val="0"/>
          <w:sz w:val="32"/>
          <w:szCs w:val="32"/>
        </w:rPr>
        <w:t>可能是原料油脂储存不当导致脂肪氧化、生产用油变质，或者样品漏气、储存过程中环境条件控制不当导致产品酸败变质。</w:t>
      </w:r>
    </w:p>
    <w:p w:rsidR="00FE0BFE" w:rsidRDefault="005E65A4">
      <w:pPr>
        <w:spacing w:line="640" w:lineRule="exact"/>
        <w:ind w:left="592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二、铅（以</w:t>
      </w:r>
      <w:r>
        <w:rPr>
          <w:rFonts w:ascii="Times New Roman" w:eastAsia="黑体" w:hAnsi="Times New Roman" w:cs="Times New Roman"/>
          <w:spacing w:val="-12"/>
          <w:sz w:val="32"/>
          <w:szCs w:val="32"/>
        </w:rPr>
        <w:t>Pb</w:t>
      </w: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计）</w:t>
      </w:r>
    </w:p>
    <w:p w:rsidR="00FE0BFE" w:rsidRDefault="005E65A4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铅是一种对人体有害的金属元素，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可通过消化道及呼吸道进入体内，能影响人体神经系统的许多功能，特别是对婴幼儿的智力发育，儿童的学习记忆功能。</w:t>
      </w:r>
      <w:r>
        <w:rPr>
          <w:rStyle w:val="a6"/>
          <w:rFonts w:ascii="Times New Roman" w:eastAsia="仿宋_GB2312" w:hAnsi="Times New Roman" w:cs="Times New Roman"/>
          <w:i w:val="0"/>
          <w:kern w:val="0"/>
          <w:sz w:val="32"/>
          <w:szCs w:val="32"/>
          <w:shd w:val="clear" w:color="auto" w:fill="FFFFFF"/>
        </w:rPr>
        <w:t>《食品安全国家标准</w:t>
      </w:r>
      <w:r>
        <w:rPr>
          <w:rStyle w:val="a6"/>
          <w:rFonts w:ascii="Times New Roman" w:eastAsia="仿宋_GB2312" w:hAnsi="Times New Roman" w:cs="Times New Roman"/>
          <w:i w:val="0"/>
          <w:kern w:val="0"/>
          <w:sz w:val="32"/>
          <w:szCs w:val="32"/>
          <w:shd w:val="clear" w:color="auto" w:fill="FFFFFF"/>
        </w:rPr>
        <w:t xml:space="preserve"> </w:t>
      </w:r>
      <w:r>
        <w:rPr>
          <w:rStyle w:val="a6"/>
          <w:rFonts w:ascii="Times New Roman" w:eastAsia="仿宋_GB2312" w:hAnsi="Times New Roman" w:cs="Times New Roman"/>
          <w:i w:val="0"/>
          <w:kern w:val="0"/>
          <w:sz w:val="32"/>
          <w:szCs w:val="32"/>
          <w:shd w:val="clear" w:color="auto" w:fill="FFFFFF"/>
        </w:rPr>
        <w:t>食品中污染物限量》（</w:t>
      </w:r>
      <w:r>
        <w:rPr>
          <w:rStyle w:val="a6"/>
          <w:rFonts w:ascii="Times New Roman" w:eastAsia="仿宋_GB2312" w:hAnsi="Times New Roman" w:cs="Times New Roman"/>
          <w:i w:val="0"/>
          <w:kern w:val="0"/>
          <w:sz w:val="32"/>
          <w:szCs w:val="32"/>
          <w:shd w:val="clear" w:color="auto" w:fill="FFFFFF"/>
        </w:rPr>
        <w:t>GB 2762</w:t>
      </w:r>
      <w:r>
        <w:rPr>
          <w:rStyle w:val="a6"/>
          <w:rFonts w:ascii="仿宋_GB2312" w:eastAsia="仿宋_GB2312" w:hAnsi="Times New Roman" w:cs="Times New Roman" w:hint="eastAsia"/>
          <w:i w:val="0"/>
          <w:kern w:val="0"/>
          <w:sz w:val="32"/>
          <w:szCs w:val="32"/>
          <w:shd w:val="clear" w:color="auto" w:fill="FFFFFF"/>
        </w:rPr>
        <w:t>—</w:t>
      </w:r>
      <w:r>
        <w:rPr>
          <w:rStyle w:val="a6"/>
          <w:rFonts w:ascii="Times New Roman" w:eastAsia="仿宋_GB2312" w:hAnsi="Times New Roman" w:cs="Times New Roman"/>
          <w:i w:val="0"/>
          <w:kern w:val="0"/>
          <w:sz w:val="32"/>
          <w:szCs w:val="32"/>
          <w:shd w:val="clear" w:color="auto" w:fill="FFFFFF"/>
        </w:rPr>
        <w:t>2012</w:t>
      </w:r>
      <w:r>
        <w:rPr>
          <w:rStyle w:val="a6"/>
          <w:rFonts w:ascii="Times New Roman" w:eastAsia="仿宋_GB2312" w:hAnsi="Times New Roman" w:cs="Times New Roman"/>
          <w:i w:val="0"/>
          <w:kern w:val="0"/>
          <w:sz w:val="32"/>
          <w:szCs w:val="32"/>
          <w:shd w:val="clear" w:color="auto" w:fill="FFFFFF"/>
        </w:rPr>
        <w:t>）中规定，茶叶中铅（以</w:t>
      </w:r>
      <w:r>
        <w:rPr>
          <w:rStyle w:val="a6"/>
          <w:rFonts w:ascii="Times New Roman" w:eastAsia="仿宋_GB2312" w:hAnsi="Times New Roman" w:cs="Times New Roman"/>
          <w:i w:val="0"/>
          <w:kern w:val="0"/>
          <w:sz w:val="32"/>
          <w:szCs w:val="32"/>
          <w:shd w:val="clear" w:color="auto" w:fill="FFFFFF"/>
        </w:rPr>
        <w:t>Pb</w:t>
      </w:r>
      <w:r>
        <w:rPr>
          <w:rStyle w:val="a6"/>
          <w:rFonts w:ascii="Times New Roman" w:eastAsia="仿宋_GB2312" w:hAnsi="Times New Roman" w:cs="Times New Roman"/>
          <w:i w:val="0"/>
          <w:kern w:val="0"/>
          <w:sz w:val="32"/>
          <w:szCs w:val="32"/>
          <w:shd w:val="clear" w:color="auto" w:fill="FFFFFF"/>
        </w:rPr>
        <w:t>计）的最大限量</w:t>
      </w:r>
      <w:r>
        <w:rPr>
          <w:rStyle w:val="a6"/>
          <w:rFonts w:ascii="Times New Roman" w:eastAsia="仿宋_GB2312" w:hAnsi="Times New Roman" w:cs="Times New Roman" w:hint="eastAsia"/>
          <w:i w:val="0"/>
          <w:kern w:val="0"/>
          <w:sz w:val="32"/>
          <w:szCs w:val="32"/>
          <w:shd w:val="clear" w:color="auto" w:fill="FFFFFF"/>
        </w:rPr>
        <w:t>值</w:t>
      </w:r>
      <w:r>
        <w:rPr>
          <w:rStyle w:val="a6"/>
          <w:rFonts w:ascii="Times New Roman" w:eastAsia="仿宋_GB2312" w:hAnsi="Times New Roman" w:cs="Times New Roman"/>
          <w:i w:val="0"/>
          <w:kern w:val="0"/>
          <w:sz w:val="32"/>
          <w:szCs w:val="32"/>
          <w:shd w:val="clear" w:color="auto" w:fill="FFFFFF"/>
        </w:rPr>
        <w:t>为</w:t>
      </w:r>
      <w:r>
        <w:rPr>
          <w:rStyle w:val="a6"/>
          <w:rFonts w:ascii="Times New Roman" w:eastAsia="仿宋_GB2312" w:hAnsi="Times New Roman" w:cs="Times New Roman"/>
          <w:i w:val="0"/>
          <w:kern w:val="0"/>
          <w:sz w:val="32"/>
          <w:szCs w:val="32"/>
          <w:shd w:val="clear" w:color="auto" w:fill="FFFFFF"/>
        </w:rPr>
        <w:t>5.0mg/kg</w:t>
      </w:r>
      <w:r>
        <w:rPr>
          <w:rStyle w:val="a6"/>
          <w:rFonts w:ascii="Times New Roman" w:eastAsia="仿宋_GB2312" w:hAnsi="Times New Roman" w:cs="Times New Roman"/>
          <w:i w:val="0"/>
          <w:kern w:val="0"/>
          <w:sz w:val="32"/>
          <w:szCs w:val="32"/>
          <w:shd w:val="clear" w:color="auto" w:fill="FFFFFF"/>
        </w:rPr>
        <w:t>。</w:t>
      </w:r>
      <w:r>
        <w:rPr>
          <w:rStyle w:val="a6"/>
          <w:rFonts w:ascii="Times New Roman" w:eastAsia="仿宋_GB2312" w:hAnsi="Times New Roman" w:cs="Times New Roman"/>
          <w:i w:val="0"/>
          <w:kern w:val="0"/>
          <w:sz w:val="32"/>
          <w:szCs w:val="32"/>
        </w:rPr>
        <w:t>造成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茶叶中铅不合格的主要原因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包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括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茶树生长的过程中会吸收环境中的铅；采摘加工过程中引入；不法商家为了增加色泽，使用含铅的添加剂；包装不当，包装物也会引起茶叶铅含量超标。</w:t>
      </w:r>
    </w:p>
    <w:p w:rsidR="00FE0BFE" w:rsidRDefault="005E65A4">
      <w:pPr>
        <w:spacing w:line="640" w:lineRule="exact"/>
        <w:ind w:firstLineChars="200" w:firstLine="592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pacing w:val="-12"/>
          <w:sz w:val="32"/>
          <w:szCs w:val="32"/>
        </w:rPr>
        <w:t>三、还原糖分</w:t>
      </w:r>
    </w:p>
    <w:p w:rsidR="00FE0BFE" w:rsidRDefault="005E65A4">
      <w:pPr>
        <w:spacing w:line="64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还原糖分是</w:t>
      </w:r>
      <w:r>
        <w:rPr>
          <w:rFonts w:ascii="仿宋_GB2312" w:eastAsia="仿宋_GB2312" w:hAnsi="宋体"/>
          <w:kern w:val="0"/>
          <w:sz w:val="32"/>
          <w:szCs w:val="32"/>
        </w:rPr>
        <w:t>食糖的质量指标之一，反映了食糖中还原糖的含量。还原糖分是区分绵白糖和白砂糖的主要参数之一，绵白糖的外观和口感与还原糖的含量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密切相关。《绵白糖》（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GB/T 1445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2000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）中规定，白糖中的还原糖分要在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1.5%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～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.5%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范围内。造成还原糖分不合格的可能原因是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绵白糖生产过程中</w:t>
      </w:r>
      <w:r>
        <w:rPr>
          <w:rFonts w:ascii="仿宋_GB2312" w:eastAsia="仿宋_GB2312" w:hAnsi="宋体"/>
          <w:kern w:val="0"/>
          <w:sz w:val="32"/>
          <w:szCs w:val="32"/>
        </w:rPr>
        <w:t>工艺控制不良，或用其他品种的食糖充当绵白糖。</w:t>
      </w:r>
    </w:p>
    <w:p w:rsidR="00FE0BFE" w:rsidRDefault="005E65A4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四、甜蜜素</w:t>
      </w:r>
    </w:p>
    <w:p w:rsidR="00FE0BFE" w:rsidRDefault="005E65A4">
      <w:pPr>
        <w:spacing w:line="640" w:lineRule="exact"/>
        <w:ind w:firstLineChars="200" w:firstLine="640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甜蜜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素，其化学名称为环己基氨基磺酸钠，是一种常用的合成甜味剂。《食品安全国家标准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规定，甜蜜素可以用于饮料、糕点、配制酒等食品中，葡萄酒中不允许使用甜蜜素。同时，产品明示执行标准《葡萄酒》（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15037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2006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）中规定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葡萄酒中不得添加甜味剂。甜蜜素超标的原因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可能是</w:t>
      </w:r>
      <w:r>
        <w:rPr>
          <w:rFonts w:ascii="Times New Roman" w:eastAsia="仿宋_GB2312" w:hAnsi="Times New Roman" w:cs="Times New Roman"/>
          <w:sz w:val="32"/>
          <w:szCs w:val="32"/>
        </w:rPr>
        <w:t>个别企业为降低生产成本，同时为改善产品的口感，在葡萄酒中添加甜蜜素等甜味剂来调节口感，也有可能是</w:t>
      </w:r>
      <w:r>
        <w:rPr>
          <w:rFonts w:ascii="Times New Roman" w:eastAsia="仿宋" w:hAnsi="Times New Roman" w:cs="Times New Roman"/>
          <w:sz w:val="32"/>
          <w:szCs w:val="32"/>
        </w:rPr>
        <w:t>原辅料及生产环节把关不严造成。</w:t>
      </w:r>
    </w:p>
    <w:p w:rsidR="00FE0BFE" w:rsidRDefault="005E65A4">
      <w:pPr>
        <w:spacing w:line="640" w:lineRule="exact"/>
        <w:ind w:firstLineChars="200" w:firstLine="592"/>
        <w:rPr>
          <w:rFonts w:ascii="黑体" w:eastAsia="黑体" w:hAnsi="黑体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五、</w:t>
      </w:r>
      <w:r>
        <w:rPr>
          <w:rFonts w:ascii="黑体" w:eastAsia="黑体" w:hAnsi="黑体" w:hint="eastAsia"/>
          <w:sz w:val="32"/>
          <w:szCs w:val="32"/>
        </w:rPr>
        <w:t>苯甲酸及其钠盐</w:t>
      </w:r>
    </w:p>
    <w:p w:rsidR="00FE0BFE" w:rsidRDefault="005E65A4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lastRenderedPageBreak/>
        <w:t>苯甲酸及其钠盐是食品工业中常见的防腐保鲜剂，对霉菌、酵母和细菌有较好的抑制作用</w:t>
      </w:r>
      <w:r>
        <w:rPr>
          <w:rFonts w:ascii="仿宋_GB2312" w:eastAsia="仿宋_GB2312" w:hAnsi="宋体" w:hint="eastAsia"/>
          <w:spacing w:val="-20"/>
          <w:kern w:val="0"/>
          <w:sz w:val="32"/>
          <w:szCs w:val="32"/>
        </w:rPr>
        <w:t>。</w:t>
      </w:r>
      <w:r>
        <w:rPr>
          <w:rFonts w:ascii="仿宋_GB2312" w:eastAsia="仿宋_GB2312" w:hAnsi="宋体" w:cs="仿宋_GB2312" w:hint="eastAsia"/>
          <w:spacing w:val="-20"/>
          <w:kern w:val="0"/>
          <w:sz w:val="32"/>
          <w:szCs w:val="32"/>
        </w:rPr>
        <w:t>《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食品安全国家标</w:t>
      </w:r>
      <w:r>
        <w:rPr>
          <w:rFonts w:ascii="仿宋_GB2312" w:eastAsia="仿宋_GB2312" w:hAnsi="宋体" w:cs="仿宋_GB2312" w:hint="eastAsia"/>
          <w:spacing w:val="-20"/>
          <w:kern w:val="0"/>
          <w:sz w:val="32"/>
          <w:szCs w:val="32"/>
        </w:rPr>
        <w:t>准 食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品添加剂使用标准》（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shd w:val="clear" w:color="auto" w:fill="FFFFFF"/>
        </w:rPr>
        <w:t>GB2760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—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shd w:val="clear" w:color="auto" w:fill="FFFFFF"/>
        </w:rPr>
        <w:t>2014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）中规定，苯甲酸及其钠盐（以苯甲酸计）在腌渍的蔬菜中最大使用量为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1.0g/kg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。</w:t>
      </w:r>
      <w:r>
        <w:rPr>
          <w:rFonts w:ascii="仿宋_GB2312" w:eastAsia="仿宋_GB2312" w:hAnsi="宋体" w:hint="eastAsia"/>
          <w:kern w:val="0"/>
          <w:sz w:val="32"/>
          <w:szCs w:val="32"/>
        </w:rPr>
        <w:t>苯甲酸及其钠盐的安全性较高，少量苯甲酸对人体无毒害，可随尿液排出体外，在人体内不会蓄积。若长期过量食入苯甲酸超标的食品可能会对肝脏功能产生一定影响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E0BFE" w:rsidRDefault="005E65A4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六、合成着色剂（苋菜红、亮蓝）</w:t>
      </w:r>
    </w:p>
    <w:p w:rsidR="00FE0BFE" w:rsidRDefault="005E65A4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苋菜红、亮蓝是常见合成着色剂，在现代食品业中应用广泛。《食品安全国家标准食品添加剂使用标准》（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）中规定，蜜饯凉果中苋菜红的最大使用量为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0.05g/kg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，凉果类中亮蓝的最大使用量为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0.025g/kg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。蜜饯类、凉果类、果脯类、话化类、果糕类的苋菜红、亮蓝项目不合格的原因，可能是生产厂家未按国标规定，在生产加工过程中超限量使用。合成着色剂没有营养价值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,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长期过量食用可能对人体健康产生一定影响。</w:t>
      </w:r>
    </w:p>
    <w:p w:rsidR="00FE0BFE" w:rsidRDefault="005E65A4">
      <w:pPr>
        <w:spacing w:line="640" w:lineRule="exact"/>
        <w:ind w:firstLineChars="200" w:firstLine="592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七、二氧化硫残留量</w:t>
      </w:r>
    </w:p>
    <w:p w:rsidR="00FE0BFE" w:rsidRDefault="005E65A4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但如果长期过量摄入二氧化硫，可能会对健康不利。《食品安全国家标准食品添加剂使用标准》（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）中规定，蜜饯凉果类二氧化硫最大残留量为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0.35g/kg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。水果制品二氧化硫残留量超标可能是，水果制品的加工过程中，超范围或超限量使用亚硫酸盐等漂白剂，以达到漂白和防腐的作用，从而导致产品中二氧化硫残留不符合要求。</w:t>
      </w:r>
    </w:p>
    <w:p w:rsidR="00FE0BFE" w:rsidRDefault="005E65A4">
      <w:pPr>
        <w:spacing w:line="640" w:lineRule="exact"/>
        <w:ind w:firstLineChars="200" w:firstLine="592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八、黄曲霉毒素</w:t>
      </w:r>
      <w:r>
        <w:rPr>
          <w:rFonts w:ascii="Times New Roman" w:eastAsia="黑体" w:hAnsi="Times New Roman" w:cs="Times New Roman"/>
          <w:spacing w:val="-12"/>
          <w:sz w:val="32"/>
          <w:szCs w:val="32"/>
        </w:rPr>
        <w:t>B</w:t>
      </w:r>
      <w:r>
        <w:rPr>
          <w:rFonts w:ascii="Times New Roman" w:eastAsia="黑体" w:hAnsi="Times New Roman" w:cs="Times New Roman"/>
          <w:spacing w:val="-12"/>
          <w:sz w:val="32"/>
          <w:szCs w:val="32"/>
          <w:vertAlign w:val="subscript"/>
        </w:rPr>
        <w:t>1</w:t>
      </w:r>
    </w:p>
    <w:p w:rsidR="00FE0BFE" w:rsidRDefault="005E65A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是一种强致癌性的化学物质，其毒性作用主要是对肝脏的损害。《食品安全国家标准食品中真菌毒素限量》（</w:t>
      </w:r>
      <w:r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）中规定，花生酱中黄曲霉毒素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的最大检出限量为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μ</w:t>
      </w:r>
      <w:r>
        <w:rPr>
          <w:rFonts w:ascii="Times New Roman" w:eastAsia="仿宋_GB2312" w:hAnsi="Times New Roman"/>
          <w:sz w:val="32"/>
          <w:szCs w:val="32"/>
        </w:rPr>
        <w:t>g/kg</w:t>
      </w:r>
      <w:r>
        <w:rPr>
          <w:rFonts w:ascii="Times New Roman" w:eastAsia="仿宋_GB2312" w:hAnsi="Times New Roman" w:hint="eastAsia"/>
          <w:sz w:val="32"/>
          <w:szCs w:val="32"/>
        </w:rPr>
        <w:t>。花生酱中黄曲霉毒素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不合格的主要原因，包括花生原料在种植、采收、运输及储存过程中受到黄曲霉霉菌污染，企业在生产时没有严格挑拣花生原料和进行相关检测等。</w:t>
      </w:r>
    </w:p>
    <w:p w:rsidR="00FE0BFE" w:rsidRDefault="005E65A4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九、</w:t>
      </w:r>
      <w:r>
        <w:rPr>
          <w:rFonts w:eastAsia="黑体"/>
          <w:sz w:val="32"/>
          <w:szCs w:val="32"/>
        </w:rPr>
        <w:t>钠</w:t>
      </w:r>
    </w:p>
    <w:p w:rsidR="00FE0BFE" w:rsidRDefault="005E65A4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钠是人体必需的营养元素。《食品安全国家标准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婴幼儿谷类辅助食品》（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10769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）中规定，婴幼儿谷物辅助食品中钠元素指标的最大限量值为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24.0mg/100kJ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，且《食品安全国家标准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预包装特殊膳食用食品标签》（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13432—2013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）中规定，钠含量不得低于标签明示值的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80%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。钠元素不达标原因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可能是原辅料质量控制不严，包括食品营养强化剂不满足质量规格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要求、食品原料本底含量不清等；生产加工环节控制不严，包括生产加工过程中搅拌不均匀、企业未按标签明示值或企业标准的要求进行添加。</w:t>
      </w:r>
    </w:p>
    <w:p w:rsidR="00FE0BFE" w:rsidRDefault="005E65A4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十、恩诺沙星（以恩诺沙星与环丙沙星之和计）</w:t>
      </w:r>
    </w:p>
    <w:p w:rsidR="00FE0BFE" w:rsidRDefault="005E65A4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号）中规定，恩诺沙星（以恩诺沙星和环丙沙星之和计）可用于牛、羊、猪、兔、禽等食用畜禽及其他动物，在牛、禽和其他动物的肌肉及脂肪中的最高残留限量为</w:t>
      </w:r>
      <w:r>
        <w:rPr>
          <w:rFonts w:ascii="Times New Roman" w:eastAsia="仿宋_GB2312" w:hAnsi="Times New Roman"/>
          <w:sz w:val="32"/>
          <w:szCs w:val="32"/>
        </w:rPr>
        <w:t>100μg/kg</w:t>
      </w:r>
      <w:r>
        <w:rPr>
          <w:rFonts w:ascii="Times New Roman" w:eastAsia="仿宋_GB2312" w:hAnsi="Times New Roman" w:hint="eastAsia"/>
          <w:sz w:val="32"/>
          <w:szCs w:val="32"/>
        </w:rPr>
        <w:t>，在产蛋鸡中禁用（鸡蛋中不得检出）。长期食用恩诺沙星残留超标的食品，对人体健康有一定影响。</w:t>
      </w:r>
    </w:p>
    <w:p w:rsidR="00FE0BFE" w:rsidRDefault="005E65A4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十一、毒死蜱</w:t>
      </w:r>
    </w:p>
    <w:p w:rsidR="00FE0BFE" w:rsidRDefault="005E65A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毒死蜱是一种具有触杀、胃毒和熏蒸作用的有机磷杀虫剂。《食品安全国家标准食品中农药最大残留限量》（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）中规定，毒死蜱在韭菜、芹菜中的最大残留限量分别为</w:t>
      </w:r>
      <w:r>
        <w:rPr>
          <w:rFonts w:ascii="Times New Roman" w:eastAsia="仿宋_GB2312" w:hAnsi="Times New Roman"/>
          <w:sz w:val="32"/>
          <w:szCs w:val="32"/>
        </w:rPr>
        <w:t>0.1mg/kg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0.05mg/kg</w:t>
      </w:r>
      <w:r>
        <w:rPr>
          <w:rFonts w:ascii="Times New Roman" w:eastAsia="仿宋_GB2312" w:hAnsi="Times New Roman" w:hint="eastAsia"/>
          <w:sz w:val="32"/>
          <w:szCs w:val="32"/>
        </w:rPr>
        <w:t>。毒死蜱对鱼类及水生生物毒性较高，在土壤中残留期较长。长期暴露在含有毒死蜱的环境中，可能会导致神经毒性、生殖毒性，影响胚胎的生长发育。少量的农药残留不会引起人体急性中毒，但长期食用农药残留超标的食品，对人体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健康有一定影响。</w:t>
      </w:r>
    </w:p>
    <w:p w:rsidR="00FE0BFE" w:rsidRDefault="005E65A4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十二、氯丙嗪</w:t>
      </w:r>
    </w:p>
    <w:p w:rsidR="00FE0BFE" w:rsidRDefault="005E65A4">
      <w:pPr>
        <w:spacing w:line="64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氯丙嗪又名冬眠灵，属镇静剂类药物，在饲料中添加氯丙嗪会使动物嗜睡少动以达到催肥促生长的作用。《动物性食品中兽药最高残留限量》（农业部公告第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号）中规定，氯丙嗪为允许作治疗用，但不得在动物性食品中检出的药物。长期食用检出氯丙嗪的食品，会使其在人体内残留，对人体健康造成一定影响。</w:t>
      </w:r>
    </w:p>
    <w:p w:rsidR="00FE0BFE" w:rsidRDefault="005E65A4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十三、丙溴磷</w:t>
      </w:r>
    </w:p>
    <w:p w:rsidR="00FE0BFE" w:rsidRDefault="005E65A4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丙溴磷是一种具有触杀和胃毒作用，专用于杀灭刺吸式口器害虫的超高效有机磷杀虫剂。《食品安全国家标准食品中农药最大残留限量》（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）中规定，丙溴磷在柑橘中的最大残留限量为</w:t>
      </w:r>
      <w:r>
        <w:rPr>
          <w:rFonts w:ascii="Times New Roman" w:eastAsia="仿宋_GB2312" w:hAnsi="Times New Roman"/>
          <w:sz w:val="32"/>
          <w:szCs w:val="32"/>
        </w:rPr>
        <w:t>0.2mg/kg</w:t>
      </w:r>
      <w:r>
        <w:rPr>
          <w:rFonts w:ascii="Times New Roman" w:eastAsia="仿宋_GB2312" w:hAnsi="Times New Roman" w:hint="eastAsia"/>
          <w:sz w:val="32"/>
          <w:szCs w:val="32"/>
        </w:rPr>
        <w:t>。少量的农药残留不会引起人体急性中毒，但长期食用农药残留超标的食品，对人体健康有一定影响。</w:t>
      </w:r>
    </w:p>
    <w:p w:rsidR="00FE0BFE" w:rsidRDefault="005E65A4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十四、呋喃唑酮代谢物</w:t>
      </w:r>
    </w:p>
    <w:p w:rsidR="00FE0BFE" w:rsidRDefault="005E65A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呋喃唑酮是属于硝基呋喃类广谱抗生素，广泛应用于畜禽及水产养殖业。硝基呋喃类原型药在生物体内代谢迅速，和蛋白质结合而相当稳定，故常利用对其代谢物的检测来反应硝基呋喃类药物的残留状况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号）中规定，呋喃唑酮为禁止使用的药物，在动物性食品中不得检出。硝基呋喃类药物及其代谢物可能会引起溶血性贫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血、多发性神经炎、眼部损害和急性肝坏死等病症，对人类健康造成危害。</w:t>
      </w:r>
    </w:p>
    <w:p w:rsidR="00FE0BFE" w:rsidRDefault="005E65A4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十五、氟苯尼考</w:t>
      </w:r>
    </w:p>
    <w:p w:rsidR="00FE0BFE" w:rsidRDefault="005E65A4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氟苯尼考又称氟甲砜霉素，是农业部批准使用的动物专用抗菌药，主要用于敏感细菌所致的猪、鸡、鱼的细菌性疾病。《动物性食品中兽药最高残留限量》（农业部公告第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号）中规定，氟苯尼考在产蛋鸡中禁用（鸡蛋中不得检出）。正常情况下消费者不必对鸡蛋中检出氟苯尼考过分担心，但长期食用氟苯尼考残留超标的食品，对人体健康有一定影响。</w:t>
      </w:r>
    </w:p>
    <w:p w:rsidR="00FE0BFE" w:rsidRDefault="005E65A4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十六、甲拌磷</w:t>
      </w:r>
    </w:p>
    <w:p w:rsidR="00FE0BFE" w:rsidRDefault="005E65A4">
      <w:pPr>
        <w:spacing w:line="64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甲拌磷为一种高毒的内吸性杀虫剂、杀螨剂，具有触杀、胃毒、熏蒸作用，持效期较长等特点。《食品安全国家标准食品中农药最大残留限量》（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）中规定，毒死蜱在根茎类和薯芋类蔬菜和叶菜类蔬菜中的最大残留限量为</w:t>
      </w:r>
      <w:r>
        <w:rPr>
          <w:rFonts w:ascii="Times New Roman" w:eastAsia="仿宋_GB2312" w:hAnsi="Times New Roman"/>
          <w:sz w:val="32"/>
          <w:szCs w:val="32"/>
        </w:rPr>
        <w:t>0.01mg/kg</w:t>
      </w:r>
      <w:r>
        <w:rPr>
          <w:rFonts w:ascii="Times New Roman" w:eastAsia="仿宋_GB2312" w:hAnsi="Times New Roman" w:hint="eastAsia"/>
          <w:sz w:val="32"/>
          <w:szCs w:val="32"/>
        </w:rPr>
        <w:t>。甲拌磷对人、畜剧毒，短期内大量接触（口服、吸入、皮肤、粘膜）可引起急性中毒。少量的农药残留不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会引起人体急性中毒，但长期食用农药残留超标的食品，对人体健康有一定影响。</w:t>
      </w:r>
    </w:p>
    <w:sectPr w:rsidR="00FE0BFE" w:rsidSect="00FE0BFE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BFE" w:rsidRDefault="00FE0BFE" w:rsidP="00FE0BFE">
      <w:r>
        <w:separator/>
      </w:r>
    </w:p>
  </w:endnote>
  <w:endnote w:type="continuationSeparator" w:id="1">
    <w:p w:rsidR="00FE0BFE" w:rsidRDefault="00FE0BFE" w:rsidP="00FE0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FE0BFE" w:rsidRDefault="00C76E70">
        <w:pPr>
          <w:pStyle w:val="a4"/>
          <w:jc w:val="center"/>
        </w:pPr>
        <w:r>
          <w:fldChar w:fldCharType="begin"/>
        </w:r>
        <w:r w:rsidR="005E65A4">
          <w:instrText>PAGE   \* MERGEFORMAT</w:instrText>
        </w:r>
        <w:r>
          <w:fldChar w:fldCharType="separate"/>
        </w:r>
        <w:r w:rsidR="008A76D5" w:rsidRPr="008A76D5">
          <w:rPr>
            <w:noProof/>
            <w:lang w:val="zh-CN"/>
          </w:rPr>
          <w:t>1</w:t>
        </w:r>
        <w:r>
          <w:fldChar w:fldCharType="end"/>
        </w:r>
      </w:p>
    </w:sdtContent>
  </w:sdt>
  <w:p w:rsidR="00FE0BFE" w:rsidRDefault="00FE0BF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BFE" w:rsidRDefault="00FE0BFE" w:rsidP="00FE0BFE">
      <w:r>
        <w:separator/>
      </w:r>
    </w:p>
  </w:footnote>
  <w:footnote w:type="continuationSeparator" w:id="1">
    <w:p w:rsidR="00FE0BFE" w:rsidRDefault="00FE0BFE" w:rsidP="00FE0B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F03"/>
    <w:rsid w:val="0000231D"/>
    <w:rsid w:val="00057C9D"/>
    <w:rsid w:val="0007233C"/>
    <w:rsid w:val="000800AE"/>
    <w:rsid w:val="00082CA4"/>
    <w:rsid w:val="00097E5A"/>
    <w:rsid w:val="000A1CA7"/>
    <w:rsid w:val="000B1C45"/>
    <w:rsid w:val="000F459A"/>
    <w:rsid w:val="000F4B86"/>
    <w:rsid w:val="00102897"/>
    <w:rsid w:val="00113712"/>
    <w:rsid w:val="001229AE"/>
    <w:rsid w:val="00124BDE"/>
    <w:rsid w:val="00143CEB"/>
    <w:rsid w:val="00150D3C"/>
    <w:rsid w:val="00156C2C"/>
    <w:rsid w:val="0016724E"/>
    <w:rsid w:val="00180959"/>
    <w:rsid w:val="001901F9"/>
    <w:rsid w:val="001A0F54"/>
    <w:rsid w:val="001A6ADF"/>
    <w:rsid w:val="001C4310"/>
    <w:rsid w:val="001E7C5C"/>
    <w:rsid w:val="0034436D"/>
    <w:rsid w:val="003455E6"/>
    <w:rsid w:val="00357F27"/>
    <w:rsid w:val="0038633A"/>
    <w:rsid w:val="004034AE"/>
    <w:rsid w:val="00412DAF"/>
    <w:rsid w:val="0041724F"/>
    <w:rsid w:val="00417336"/>
    <w:rsid w:val="004364F8"/>
    <w:rsid w:val="004478FC"/>
    <w:rsid w:val="004A654B"/>
    <w:rsid w:val="004F3D58"/>
    <w:rsid w:val="005317AB"/>
    <w:rsid w:val="00534A48"/>
    <w:rsid w:val="00546FD2"/>
    <w:rsid w:val="0057056D"/>
    <w:rsid w:val="0057524F"/>
    <w:rsid w:val="005771A5"/>
    <w:rsid w:val="005A5376"/>
    <w:rsid w:val="005B58B4"/>
    <w:rsid w:val="005D7D45"/>
    <w:rsid w:val="005E1AF4"/>
    <w:rsid w:val="005E65A4"/>
    <w:rsid w:val="00674ABF"/>
    <w:rsid w:val="00687316"/>
    <w:rsid w:val="006F32DE"/>
    <w:rsid w:val="006F7339"/>
    <w:rsid w:val="00742115"/>
    <w:rsid w:val="007505B0"/>
    <w:rsid w:val="00752908"/>
    <w:rsid w:val="00771F13"/>
    <w:rsid w:val="0077575E"/>
    <w:rsid w:val="0077710D"/>
    <w:rsid w:val="00783A82"/>
    <w:rsid w:val="00804CA1"/>
    <w:rsid w:val="008117B8"/>
    <w:rsid w:val="00880F04"/>
    <w:rsid w:val="00895177"/>
    <w:rsid w:val="008A76D5"/>
    <w:rsid w:val="008C2B5E"/>
    <w:rsid w:val="008D7ECA"/>
    <w:rsid w:val="009756BD"/>
    <w:rsid w:val="009900F5"/>
    <w:rsid w:val="009B17D9"/>
    <w:rsid w:val="009B1CE0"/>
    <w:rsid w:val="009C78F5"/>
    <w:rsid w:val="009E0C03"/>
    <w:rsid w:val="009E252B"/>
    <w:rsid w:val="009F4B8A"/>
    <w:rsid w:val="00A1575B"/>
    <w:rsid w:val="00A339B7"/>
    <w:rsid w:val="00A370EE"/>
    <w:rsid w:val="00A70077"/>
    <w:rsid w:val="00AB0288"/>
    <w:rsid w:val="00AB1112"/>
    <w:rsid w:val="00AB3E33"/>
    <w:rsid w:val="00AB7501"/>
    <w:rsid w:val="00AC79C1"/>
    <w:rsid w:val="00B147BF"/>
    <w:rsid w:val="00B2770C"/>
    <w:rsid w:val="00B60BFA"/>
    <w:rsid w:val="00B90780"/>
    <w:rsid w:val="00BA54E8"/>
    <w:rsid w:val="00BC5A14"/>
    <w:rsid w:val="00BE782C"/>
    <w:rsid w:val="00C221D8"/>
    <w:rsid w:val="00C24969"/>
    <w:rsid w:val="00C76E70"/>
    <w:rsid w:val="00C866ED"/>
    <w:rsid w:val="00CD571D"/>
    <w:rsid w:val="00CE0330"/>
    <w:rsid w:val="00CE13D2"/>
    <w:rsid w:val="00CF0D96"/>
    <w:rsid w:val="00D11774"/>
    <w:rsid w:val="00D16C55"/>
    <w:rsid w:val="00D2271C"/>
    <w:rsid w:val="00D413F8"/>
    <w:rsid w:val="00D762A4"/>
    <w:rsid w:val="00DE52CB"/>
    <w:rsid w:val="00DF55E4"/>
    <w:rsid w:val="00E45F03"/>
    <w:rsid w:val="00E46608"/>
    <w:rsid w:val="00E5769E"/>
    <w:rsid w:val="00E610CF"/>
    <w:rsid w:val="00E764E7"/>
    <w:rsid w:val="00E86A7E"/>
    <w:rsid w:val="00EA1D2A"/>
    <w:rsid w:val="00EF2FC7"/>
    <w:rsid w:val="00EF73EB"/>
    <w:rsid w:val="00F56DA2"/>
    <w:rsid w:val="00F64B8F"/>
    <w:rsid w:val="00F844C8"/>
    <w:rsid w:val="00FC246E"/>
    <w:rsid w:val="00FE0BFE"/>
    <w:rsid w:val="00FE1AF9"/>
    <w:rsid w:val="00FF5C01"/>
    <w:rsid w:val="2DE91EF7"/>
    <w:rsid w:val="5B256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FE0B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E0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E0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sid w:val="00FE0BFE"/>
    <w:rPr>
      <w:i/>
      <w:iCs/>
    </w:rPr>
  </w:style>
  <w:style w:type="character" w:customStyle="1" w:styleId="Char1">
    <w:name w:val="页眉 Char"/>
    <w:basedOn w:val="a0"/>
    <w:link w:val="a5"/>
    <w:uiPriority w:val="99"/>
    <w:rsid w:val="00FE0BF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E0BF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E0BF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FE0B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1D3838-D10B-47F6-9B9B-76ACF5B36C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509</Words>
  <Characters>2907</Characters>
  <Application>Microsoft Office Word</Application>
  <DocSecurity>0</DocSecurity>
  <Lines>24</Lines>
  <Paragraphs>6</Paragraphs>
  <ScaleCrop>false</ScaleCrop>
  <Company>http://sdwm.org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孟远</cp:lastModifiedBy>
  <cp:revision>2</cp:revision>
  <cp:lastPrinted>2016-09-01T02:58:00Z</cp:lastPrinted>
  <dcterms:created xsi:type="dcterms:W3CDTF">2018-11-13T00:58:00Z</dcterms:created>
  <dcterms:modified xsi:type="dcterms:W3CDTF">2018-11-13T00:58:00Z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