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62" w:rsidRPr="0073038B" w:rsidRDefault="00B71D28">
      <w:pPr>
        <w:rPr>
          <w:rFonts w:ascii="Times New Roman" w:eastAsia="黑体" w:hAnsi="Times New Roman" w:cs="Times New Roman"/>
          <w:sz w:val="32"/>
          <w:szCs w:val="32"/>
        </w:rPr>
      </w:pPr>
      <w:r w:rsidRPr="0073038B">
        <w:rPr>
          <w:rFonts w:ascii="Times New Roman" w:eastAsia="黑体" w:hAnsi="Times New Roman" w:cs="Times New Roman"/>
          <w:sz w:val="32"/>
          <w:szCs w:val="32"/>
        </w:rPr>
        <w:t>附件</w:t>
      </w:r>
      <w:r w:rsidRPr="00E74776">
        <w:rPr>
          <w:rFonts w:ascii="黑体" w:eastAsia="黑体" w:hAnsi="黑体" w:cs="Times New Roman"/>
          <w:sz w:val="32"/>
          <w:szCs w:val="32"/>
        </w:rPr>
        <w:t>1</w:t>
      </w:r>
      <w:bookmarkStart w:id="0" w:name="_GoBack"/>
      <w:bookmarkEnd w:id="0"/>
    </w:p>
    <w:p w:rsidR="00277762" w:rsidRPr="0073038B" w:rsidRDefault="00277762">
      <w:pPr>
        <w:rPr>
          <w:rFonts w:ascii="Times New Roman" w:eastAsia="黑体" w:hAnsi="Times New Roman" w:cs="Times New Roman"/>
          <w:sz w:val="32"/>
          <w:szCs w:val="32"/>
        </w:rPr>
      </w:pPr>
    </w:p>
    <w:p w:rsidR="00277762" w:rsidRPr="0073038B" w:rsidRDefault="00B71D2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3038B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E74776" w:rsidRDefault="00E74776" w:rsidP="00466B6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277762" w:rsidRPr="00466B69" w:rsidRDefault="00466B69" w:rsidP="003D768C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 w:rsidR="00B71D28" w:rsidRPr="00466B69">
        <w:rPr>
          <w:rFonts w:ascii="黑体" w:eastAsia="黑体" w:hAnsi="黑体" w:cs="Times New Roman"/>
          <w:sz w:val="32"/>
          <w:szCs w:val="32"/>
        </w:rPr>
        <w:t>方便食品</w:t>
      </w:r>
    </w:p>
    <w:p w:rsidR="00277762" w:rsidRPr="0073038B" w:rsidRDefault="00B71D28" w:rsidP="003D768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3038B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3D2C8F" w:rsidRPr="000C34FC" w:rsidRDefault="00B71D28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038B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73038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038B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73038B"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2760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2011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2017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年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9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月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17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2017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2017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年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9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月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17</w:t>
      </w:r>
      <w:r w:rsidR="00CE2CC7" w:rsidRPr="000C34FC">
        <w:rPr>
          <w:rFonts w:ascii="Times New Roman" w:eastAsia="仿宋_GB2312" w:hAnsi="Times New Roman" w:cs="Times New Roman"/>
          <w:sz w:val="32"/>
          <w:szCs w:val="32"/>
        </w:rPr>
        <w:t>日（含）之后〕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201</w:t>
      </w:r>
      <w:r w:rsidR="00741E69" w:rsidRPr="000C34FC">
        <w:rPr>
          <w:rFonts w:ascii="Times New Roman" w:eastAsia="仿宋_GB2312" w:hAnsi="Times New Roman" w:cs="Times New Roman"/>
          <w:sz w:val="32"/>
          <w:szCs w:val="32"/>
        </w:rPr>
        <w:t>2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2017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年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9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月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17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="006666F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2017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2017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年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9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月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17</w:t>
      </w:r>
      <w:r w:rsidR="002B7072" w:rsidRPr="000C34FC">
        <w:rPr>
          <w:rFonts w:ascii="Times New Roman" w:eastAsia="仿宋_GB2312" w:hAnsi="Times New Roman" w:cs="Times New Roman"/>
          <w:sz w:val="32"/>
          <w:szCs w:val="32"/>
        </w:rPr>
        <w:t>日（含）之后〕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方便面》（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GB 17400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冲调谷物制品》（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GB 19640</w:t>
      </w:r>
      <w:r w:rsidR="000C34FC" w:rsidRPr="000C34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3D2C8F" w:rsidRPr="000C34FC">
        <w:rPr>
          <w:rFonts w:ascii="Times New Roman" w:eastAsia="仿宋_GB2312" w:hAnsi="Times New Roman" w:cs="Times New Roman"/>
          <w:sz w:val="32"/>
          <w:szCs w:val="32"/>
        </w:rPr>
        <w:t>等标准及产品明示标准和指标的要求。</w:t>
      </w:r>
    </w:p>
    <w:p w:rsidR="00277762" w:rsidRPr="000C34FC" w:rsidRDefault="00B71D28" w:rsidP="003D768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C34FC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CE59FB" w:rsidRPr="000C34FC" w:rsidRDefault="00CE59FB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4FC">
        <w:rPr>
          <w:rFonts w:ascii="Times New Roman" w:eastAsia="仿宋_GB2312" w:hAnsi="Times New Roman" w:cs="Times New Roman"/>
          <w:sz w:val="32"/>
          <w:szCs w:val="32"/>
        </w:rPr>
        <w:t>1.</w:t>
      </w:r>
      <w:r w:rsidR="00BE346F" w:rsidRPr="000C34FC">
        <w:rPr>
          <w:rFonts w:ascii="Times New Roman" w:eastAsia="仿宋_GB2312" w:hAnsi="Times New Roman" w:cs="Times New Roman"/>
          <w:sz w:val="32"/>
          <w:szCs w:val="32"/>
        </w:rPr>
        <w:t>油炸面、非油炸面、方便米粉（米线）、方便粉丝检验项</w:t>
      </w:r>
      <w:r w:rsidR="00BE346F" w:rsidRPr="000C34FC">
        <w:rPr>
          <w:rFonts w:ascii="Times New Roman" w:eastAsia="仿宋_GB2312" w:hAnsi="Times New Roman" w:cs="Times New Roman"/>
          <w:sz w:val="32"/>
          <w:szCs w:val="32"/>
        </w:rPr>
        <w:lastRenderedPageBreak/>
        <w:t>目包括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酸价（以脂肪计）、过氧化值（以脂肪计）、铅（以</w:t>
      </w:r>
      <w:proofErr w:type="spellStart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计）、苯甲酸及其钠盐</w:t>
      </w:r>
      <w:r w:rsidR="00734655" w:rsidRPr="000C34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以苯甲酸计</w:t>
      </w:r>
      <w:r w:rsidR="00734655" w:rsidRPr="000C34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钾盐</w:t>
      </w:r>
      <w:r w:rsidR="00602B40" w:rsidRPr="000C34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以山梨酸计</w:t>
      </w:r>
      <w:r w:rsidR="00602B40" w:rsidRPr="000C34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、菌落总数、大肠菌群、沙门氏菌、金黄色葡萄球菌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77762" w:rsidRDefault="00CE59FB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4F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C34FC">
        <w:rPr>
          <w:rFonts w:ascii="Times New Roman" w:eastAsia="仿宋_GB2312" w:hAnsi="Times New Roman" w:cs="Times New Roman"/>
          <w:sz w:val="32"/>
          <w:szCs w:val="32"/>
        </w:rPr>
        <w:t>方便粥、方便盒饭、冷面及其他熟制方便食品等</w:t>
      </w:r>
      <w:r w:rsidR="00BE346F" w:rsidRPr="000C34FC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酸价（以脂肪计）、过氧化值（以脂肪计）、铅（以</w:t>
      </w:r>
      <w:proofErr w:type="spellStart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B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、苯甲酸及其钠盐</w:t>
      </w:r>
      <w:r w:rsidR="00602B40" w:rsidRPr="000C34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以苯甲酸计</w:t>
      </w:r>
      <w:r w:rsidR="00602B40" w:rsidRPr="000C34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钾盐</w:t>
      </w:r>
      <w:r w:rsidR="00602B40" w:rsidRPr="000C34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以山梨酸计</w:t>
      </w:r>
      <w:r w:rsidR="00602B40" w:rsidRPr="000C34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400298" w:rsidRPr="000C34FC">
        <w:rPr>
          <w:rFonts w:ascii="Times New Roman" w:eastAsia="仿宋_GB2312" w:hAnsi="Times New Roman" w:cs="Times New Roman"/>
          <w:sz w:val="32"/>
          <w:szCs w:val="32"/>
        </w:rPr>
        <w:t>、糖精钠（以糖精计）、菌落总数、大肠菌群、霉菌、商业无菌、沙门氏菌、金黄色葡萄球菌</w:t>
      </w:r>
      <w:r w:rsidR="00B71D28" w:rsidRPr="000C34F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74776" w:rsidRPr="003450F9" w:rsidRDefault="00E74776" w:rsidP="003D768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Pr="003450F9">
        <w:rPr>
          <w:rFonts w:ascii="Times New Roman" w:eastAsia="黑体" w:hAnsi="Times New Roman" w:cs="Times New Roman"/>
          <w:sz w:val="32"/>
          <w:szCs w:val="32"/>
        </w:rPr>
        <w:t>炒货食品及坚果制品</w:t>
      </w:r>
    </w:p>
    <w:p w:rsidR="00E74776" w:rsidRPr="003450F9" w:rsidRDefault="00E74776" w:rsidP="003D768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50F9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E74776" w:rsidRPr="003450F9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450F9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3450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GB 2761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2011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GB 2761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="006666F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GB 2762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2012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 w:rsidR="006666F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GB 2762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坚果与籽类食品》（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GB 19300</w:t>
      </w:r>
      <w:r w:rsidRPr="003450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2014</w:t>
      </w:r>
      <w:r w:rsidR="006666F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3450F9">
        <w:rPr>
          <w:rFonts w:ascii="Times New Roman" w:eastAsia="仿宋_GB2312" w:hAnsi="Times New Roman" w:cs="Times New Roman"/>
          <w:sz w:val="32"/>
          <w:szCs w:val="32"/>
        </w:rPr>
        <w:t>等标准及产品明示标准和指标的要求。</w:t>
      </w:r>
    </w:p>
    <w:p w:rsidR="00E74776" w:rsidRPr="003450F9" w:rsidRDefault="00E74776" w:rsidP="003D768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450F9">
        <w:rPr>
          <w:rFonts w:ascii="Times New Roman" w:eastAsia="楷体_GB2312" w:hAnsi="Times New Roman" w:cs="Times New Roman"/>
          <w:sz w:val="32"/>
          <w:szCs w:val="32"/>
        </w:rPr>
        <w:lastRenderedPageBreak/>
        <w:t>（二）检验项目</w:t>
      </w:r>
    </w:p>
    <w:p w:rsidR="00E74776" w:rsidRPr="00451C1D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开心果、杏仁、松仁、瓜子检验项目包括酸价（以脂肪计）、过氧化值（以脂肪计）、糖精钠（以糖精计）、甜蜜素（以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计）、三氯蔗糖、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纽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甜、二氧化硫残留量、黄曲霉毒素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</w:t>
      </w:r>
      <w:r w:rsidRPr="00451C1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、大肠菌群、霉菌（仅烘炒工艺加工的熟制产品检测）、沙门氏菌（仅腌制果仁类预包装食品检测）和铅（以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E74776" w:rsidRPr="00E74776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其他炒货食品及坚果制品检验项目包括酸价（以脂肪计）（脂肪含量低的蚕豆、板栗类食品不检测）、过氧化值（以脂肪计）（脂肪含量低的蚕豆、板栗类食品不检测）、糖精钠（以糖精计）、甜蜜素（以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计）、三氯蔗糖、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纽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甜、二氧化硫残留量、黄曲霉毒素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</w:t>
      </w:r>
      <w:r w:rsidRPr="00451C1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（豆类食品不检测）、大肠菌群、霉菌（仅烘炒工艺加工的熟制产品检测）、沙门氏菌（仅腌制果仁类预包装食品检测）和铅（以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163A90" w:rsidRPr="00163A90" w:rsidRDefault="00E74776" w:rsidP="003D768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163A90" w:rsidRPr="00163A90">
        <w:rPr>
          <w:rFonts w:ascii="Times New Roman" w:eastAsia="黑体" w:hAnsi="Times New Roman" w:cs="Times New Roman"/>
          <w:sz w:val="32"/>
          <w:szCs w:val="32"/>
        </w:rPr>
        <w:t>、肉制品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63A90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163A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163A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9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17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163A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9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17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食品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lastRenderedPageBreak/>
        <w:t>中致病菌限量》（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163A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熟肉制品》（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GB 2726</w:t>
      </w:r>
      <w:r w:rsidRPr="00163A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腌腊肉制品》（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GB 2730</w:t>
      </w:r>
      <w:r w:rsidRPr="00163A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）、《食品中可能违法添加的非食用物质和易滥用的食品添加剂品种名单（第五批）》（整顿办函〔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1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163A90" w:rsidRPr="00163A90" w:rsidRDefault="00163A90" w:rsidP="003D768C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腌腊肉制品检验项目包括三甲胺氮、过氧化值（以脂肪计）、铅（以</w:t>
      </w:r>
      <w:proofErr w:type="spellStart"/>
      <w:r w:rsidRPr="00163A9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63A9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Cr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As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N-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二甲基亚硝胺、氯霉素、亚硝酸盐（以亚硝酸钠计）、苯甲酸及其钠盐（以苯甲酸计）、山梨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钾盐（以山梨酸计）、脱氢乙酸及其钠盐（以脱氢乙酸计）、胭脂红。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发酵肉制品检验项目包括铅（以</w:t>
      </w:r>
      <w:proofErr w:type="spellStart"/>
      <w:r w:rsidRPr="00163A9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63A9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Cr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As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计）、氯霉素、亚硝酸盐（以亚硝酸钠计）、苯甲酸及其钠盐（以苯甲酸计）、山梨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钾盐（以山梨酸计）、脱氢乙酸及其钠盐（以脱氢乙酸计）、防腐剂混合使用时各自用量占其最大使用量的比例之和、胭脂红、大肠菌群、沙门氏菌、金黄色葡萄球菌、单核细胞增生李斯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氏菌、大肠埃希氏菌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3.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卤肉制品检验项目包括铅（以</w:t>
      </w:r>
      <w:proofErr w:type="spellStart"/>
      <w:r w:rsidRPr="00163A9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63A9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Cr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As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计）、氯霉素、酸性橙</w:t>
      </w:r>
      <w:r w:rsidRPr="00163A90">
        <w:rPr>
          <w:rFonts w:ascii="宋体" w:eastAsia="宋体" w:hAnsi="宋体" w:cs="宋体" w:hint="eastAsia"/>
          <w:sz w:val="32"/>
          <w:szCs w:val="32"/>
        </w:rPr>
        <w:t>Ⅱ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、亚硝酸盐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lastRenderedPageBreak/>
        <w:t>（以亚硝酸钠计）、苯甲酸及其钠盐（以苯甲酸计）、山梨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氏菌、大肠埃希氏菌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、商业无菌。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4.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熟肉干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制品检验项目包括铅（以</w:t>
      </w:r>
      <w:proofErr w:type="spellStart"/>
      <w:r w:rsidRPr="00163A9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63A9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Cr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As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计）、氯霉素、苯甲酸及其钠盐（以苯甲酸计）、山梨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钾盐（以山梨酸计）、脱氢乙酸及其钠盐（以脱氢乙酸计）、防腐剂混合使用时各自用量占其最大使用量的比例之和、胭脂红、菌落总数、大肠菌群、沙门氏菌、金黄色葡萄球菌、单核细胞增生李斯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氏菌、大肠埃希氏菌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3A90" w:rsidRP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5.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熏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烧烤肉制品检验项目包括铅（以</w:t>
      </w:r>
      <w:proofErr w:type="spellStart"/>
      <w:r w:rsidRPr="00163A9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63A9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Cd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Cr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As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计）、苯并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、氯霉素、亚硝酸盐（以亚硝酸钠计）、苯甲酸及其钠盐（以苯甲酸计）、山梨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钾盐（以山梨酸计）、脱氢乙酸及其钠盐（以脱氢乙酸计）、防腐剂混合使用时各自用量占其最大使用量的比例之和、胭脂红、菌落总数、大肠菌群、沙门氏菌、金黄色葡萄球菌、单核细胞增生李斯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氏菌、大肠埃希氏菌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3A90" w:rsidRDefault="00163A90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63A90">
        <w:rPr>
          <w:rFonts w:ascii="Times New Roman" w:eastAsia="仿宋_GB2312" w:hAnsi="Times New Roman" w:cs="Times New Roman"/>
          <w:sz w:val="32"/>
          <w:szCs w:val="32"/>
        </w:rPr>
        <w:t>6.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熏煮香肠火腿制品检验项目包括铅（以</w:t>
      </w:r>
      <w:proofErr w:type="spellStart"/>
      <w:r w:rsidRPr="00163A90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63A90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lastRenderedPageBreak/>
        <w:t>Cd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Cr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As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计）、氯霉素、亚硝酸盐（以亚硝酸钠计）、苯甲酸及其钠盐（以苯甲酸计）、山梨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</w:t>
      </w:r>
      <w:proofErr w:type="gramStart"/>
      <w:r w:rsidRPr="00163A90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163A90">
        <w:rPr>
          <w:rFonts w:ascii="Times New Roman" w:eastAsia="仿宋_GB2312" w:hAnsi="Times New Roman" w:cs="Times New Roman"/>
          <w:sz w:val="32"/>
          <w:szCs w:val="32"/>
        </w:rPr>
        <w:t>氏菌、大肠埃希氏菌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O157:H7</w:t>
      </w:r>
      <w:r w:rsidRPr="00163A9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74776" w:rsidRPr="00451C1D" w:rsidRDefault="00E74776" w:rsidP="003D768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451C1D">
        <w:rPr>
          <w:rFonts w:ascii="黑体" w:eastAsia="黑体" w:hAnsi="黑体" w:hint="eastAsia"/>
          <w:sz w:val="32"/>
          <w:szCs w:val="32"/>
        </w:rPr>
        <w:t>、糖果制品</w:t>
      </w:r>
    </w:p>
    <w:p w:rsidR="00E74776" w:rsidRDefault="00E74776" w:rsidP="003D768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E74776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51C1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="006666F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GB 2762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2012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 w:rsidR="006666F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GB 2762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C944AB"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糖果》（</w:t>
      </w:r>
      <w:r>
        <w:rPr>
          <w:rFonts w:ascii="Times New Roman" w:eastAsia="仿宋_GB2312" w:hAnsi="Times New Roman" w:cs="Times New Roman"/>
          <w:sz w:val="32"/>
          <w:szCs w:val="32"/>
        </w:rPr>
        <w:t>GB 17399</w:t>
      </w:r>
      <w:r w:rsidRPr="00451C1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果冻》（</w:t>
      </w:r>
      <w:r>
        <w:rPr>
          <w:rFonts w:ascii="Times New Roman" w:eastAsia="仿宋_GB2312" w:hAnsi="Times New Roman" w:cs="Times New Roman"/>
          <w:sz w:val="32"/>
          <w:szCs w:val="32"/>
        </w:rPr>
        <w:t>GB 19299</w:t>
      </w:r>
      <w:r w:rsidRPr="00451C1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451C1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E74776" w:rsidRPr="00E74776" w:rsidRDefault="00E74776" w:rsidP="003D768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74776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E74776" w:rsidRPr="006C5FEA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5FE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糖果抽检项目包括铅（以</w:t>
      </w:r>
      <w:proofErr w:type="spellStart"/>
      <w:r w:rsidRPr="006C5FEA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6C5FEA">
        <w:rPr>
          <w:rFonts w:ascii="Times New Roman" w:eastAsia="仿宋_GB2312" w:hAnsi="Times New Roman" w:cs="Times New Roman"/>
          <w:sz w:val="32"/>
          <w:szCs w:val="32"/>
        </w:rPr>
        <w:t>计）、糖精钠（以糖精计）、合成着色剂（柠檬黄、苋菜红、胭脂红、日落黄、亮蓝、</w:t>
      </w:r>
      <w:proofErr w:type="gramStart"/>
      <w:r w:rsidRPr="006C5FEA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6C5FEA">
        <w:rPr>
          <w:rFonts w:ascii="Times New Roman" w:eastAsia="仿宋_GB2312" w:hAnsi="Times New Roman" w:cs="Times New Roman"/>
          <w:sz w:val="32"/>
          <w:szCs w:val="32"/>
        </w:rPr>
        <w:t>藓红）、相同色泽着色剂混合使用时各自用量占其最大使用量的比例之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lastRenderedPageBreak/>
        <w:t>和、二氧化硫残留量、菌落总数、大肠菌群。</w:t>
      </w:r>
    </w:p>
    <w:p w:rsidR="00E74776" w:rsidRPr="006C5FEA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5FE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巧克力及巧克力制品抽检项目包括铅（以</w:t>
      </w:r>
      <w:proofErr w:type="spellStart"/>
      <w:r w:rsidRPr="006C5FEA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6C5FEA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As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6C5FE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6C5FEA">
        <w:rPr>
          <w:rFonts w:ascii="Times New Roman" w:eastAsia="仿宋_GB2312" w:hAnsi="Times New Roman" w:cs="Times New Roman"/>
          <w:sz w:val="32"/>
          <w:szCs w:val="32"/>
        </w:rPr>
        <w:t>钾盐（以山梨酸计）、苯甲酸及其钠盐（以苯甲酸计）、糖精钠（以糖精计）、二氧化硫残留量、沙门氏菌（限预包装食品检测）。</w:t>
      </w:r>
    </w:p>
    <w:p w:rsidR="00E74776" w:rsidRPr="00E74776" w:rsidRDefault="00E74776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5FEA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果冻抽检项目包括铅（以</w:t>
      </w:r>
      <w:proofErr w:type="spellStart"/>
      <w:r w:rsidRPr="006C5FEA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6C5FEA"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 w:rsidRPr="006C5FE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6C5FEA">
        <w:rPr>
          <w:rFonts w:ascii="Times New Roman" w:eastAsia="仿宋_GB2312" w:hAnsi="Times New Roman" w:cs="Times New Roman"/>
          <w:sz w:val="32"/>
          <w:szCs w:val="32"/>
        </w:rPr>
        <w:t>钾盐（以山梨酸计）、苯甲酸及其钠盐（以苯甲酸计）、糖精钠（以糖精计）、甜蜜素（以</w:t>
      </w:r>
      <w:proofErr w:type="gramStart"/>
      <w:r w:rsidRPr="006C5FEA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6C5FEA">
        <w:rPr>
          <w:rFonts w:ascii="Times New Roman" w:eastAsia="仿宋_GB2312" w:hAnsi="Times New Roman" w:cs="Times New Roman"/>
          <w:sz w:val="32"/>
          <w:szCs w:val="32"/>
        </w:rPr>
        <w:t>计）、二氧化硫残留量、阿斯巴甜、三氯蔗糖、菌落总数、大肠菌群、霉菌、酵母。</w:t>
      </w:r>
    </w:p>
    <w:p w:rsidR="00451C1D" w:rsidRDefault="00E74776" w:rsidP="003D768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451C1D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451C1D" w:rsidRDefault="00451C1D" w:rsidP="003D768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451C1D" w:rsidRDefault="00451C1D" w:rsidP="003D768C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抽检依据是</w:t>
      </w:r>
      <w:bookmarkStart w:id="1" w:name="OLE_LINK1"/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bookmarkEnd w:id="1"/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bookmarkStart w:id="2" w:name="OLE_LINK2"/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</w:t>
      </w:r>
      <w:bookmarkEnd w:id="2"/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酿造酱》（</w:t>
      </w:r>
      <w:r>
        <w:rPr>
          <w:rFonts w:ascii="Times New Roman" w:eastAsia="仿宋_GB2312" w:hAnsi="Times New Roman" w:cs="Times New Roman"/>
          <w:sz w:val="32"/>
          <w:szCs w:val="32"/>
        </w:rPr>
        <w:t>GB 2718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味精》（</w:t>
      </w:r>
      <w:r>
        <w:rPr>
          <w:rFonts w:ascii="Times New Roman" w:eastAsia="仿宋_GB2312" w:hAnsi="Times New Roman" w:cs="Times New Roman"/>
          <w:sz w:val="32"/>
          <w:szCs w:val="32"/>
        </w:rPr>
        <w:t>GB 2720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号）等相关的法律法规、部门规章和规定，产品明示标准和指标的要求。</w:t>
      </w:r>
    </w:p>
    <w:p w:rsidR="00451C1D" w:rsidRDefault="00451C1D" w:rsidP="003D768C">
      <w:pPr>
        <w:spacing w:line="64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451C1D" w:rsidRPr="00451C1D" w:rsidRDefault="00451C1D" w:rsidP="003D768C">
      <w:pPr>
        <w:spacing w:line="64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1.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蛋黄酱、沙拉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钾盐（以山梨酸计）、脱氢乙酸及其钠盐（以脱氢乙酸计）、防腐剂混合使用时各自用量占其最大使用量的比例之和、金黄色葡萄球菌、沙门氏菌。</w:t>
      </w:r>
    </w:p>
    <w:p w:rsidR="00451C1D" w:rsidRPr="00451C1D" w:rsidRDefault="00451C1D" w:rsidP="003D768C">
      <w:pPr>
        <w:spacing w:line="640" w:lineRule="exact"/>
        <w:rPr>
          <w:rFonts w:ascii="Times New Roman" w:eastAsia="楷体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蚝油、虾油、鱼露检验项目包括铅（以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Cd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计）、菌落总数、大肠菌群、金黄色葡萄球菌、沙门氏菌、副溶血性弧菌。</w:t>
      </w:r>
    </w:p>
    <w:p w:rsidR="00451C1D" w:rsidRPr="00451C1D" w:rsidRDefault="00451C1D" w:rsidP="003D768C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黄豆酱、甜面酱等检验项目包括氨基酸态氮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</w:t>
      </w:r>
      <w:r w:rsidRPr="00451C1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lastRenderedPageBreak/>
        <w:t>脱氢乙酸计）、防腐剂混合使用时各自用量占其最大使用量的比例之和、糖精钠（以糖精计）、大肠菌群、金黄色葡萄球菌、沙门氏菌。</w:t>
      </w:r>
    </w:p>
    <w:p w:rsidR="00451C1D" w:rsidRPr="00451C1D" w:rsidRDefault="00451C1D" w:rsidP="003D768C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4.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火锅底料、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麻辣烫底料及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蘸料铅（以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Ⅰ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Ⅱ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Ⅲ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Ⅳ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钾盐（以山梨酸计）、脱氢乙酸及其钠盐（以脱氢乙酸计）、防腐剂混合使用时各自用量占其最大使用量的比例之和、二氧化硫残留量、糖精钠（以糖精计）、甜蜜素（以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计）、金黄色葡萄球菌、沙门氏菌、副溶血性弧菌。</w:t>
      </w:r>
    </w:p>
    <w:p w:rsidR="00451C1D" w:rsidRPr="00451C1D" w:rsidRDefault="00451C1D" w:rsidP="003D768C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5.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鸡粉、鸡精调味料检验项目包括谷氨酸钠、呈味核苷酸二钠、铅（以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计）、菌落总数、大肠菌群。</w:t>
      </w:r>
    </w:p>
    <w:p w:rsidR="00451C1D" w:rsidRPr="00451C1D" w:rsidRDefault="00451C1D" w:rsidP="003D768C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6.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料酒检验项目包括铅（以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451C1D" w:rsidRPr="00451C1D" w:rsidRDefault="00451C1D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7.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酿造酱油、配制酱油（酿造和配制按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2:1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）检验项目包括氨基酸态氮、铵盐（以占氨基酸态氮的百分比计）、铅（以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lastRenderedPageBreak/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</w:t>
      </w:r>
      <w:r w:rsidRPr="00451C1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钾盐（以山梨酸计）、脱氢乙酸及其钠盐（以脱氢乙酸计）、防腐剂混合使用时各自用量占其最大使用量的比例之和、糖精钠（以糖精计）、菌落总数、大肠菌群、金黄色葡萄球菌、沙门氏菌。</w:t>
      </w:r>
    </w:p>
    <w:p w:rsidR="00451C1D" w:rsidRPr="00451C1D" w:rsidRDefault="00451C1D" w:rsidP="003D768C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   8.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酿造食醋、配制食醋检验项目包括总酸（以乙酸计）、游离矿酸、铅（以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</w:t>
      </w:r>
      <w:r w:rsidRPr="00451C1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钾盐（以山梨酸计）、脱氢乙酸及其钠盐（以脱氢乙酸计）、防腐剂混合使用时各自用量占其最大使用量的比例之和、糖精钠（以糖精计）、菌落总数、大肠菌群。</w:t>
      </w:r>
    </w:p>
    <w:p w:rsidR="00451C1D" w:rsidRPr="00451C1D" w:rsidRDefault="00451C1D" w:rsidP="003D768C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  9.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其他半固体调味料检验项目包括铅（以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Ⅰ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Ⅱ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Ⅲ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Ⅳ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钾盐（以山梨酸计）、脱氢乙酸及其钠盐（以脱氢乙酸计）、防腐剂混合使用时各自用量占其最大使用量的比例之和、二氧化硫残留量、糖精钠（以糖精计）、甜蜜素（以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计）、金黄色葡萄球菌、沙门氏菌、副溶血性弧菌。</w:t>
      </w:r>
    </w:p>
    <w:p w:rsidR="00451C1D" w:rsidRPr="00451C1D" w:rsidRDefault="00451C1D" w:rsidP="003D768C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  10.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其他固体调味料检验项目包括铅（以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Ⅰ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Ⅱ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Ⅲ</w:t>
      </w:r>
      <w:r w:rsidR="006666F9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6666F9" w:rsidRPr="00F05D34">
        <w:rPr>
          <w:rFonts w:ascii="宋体" w:eastAsia="宋体" w:hAnsi="宋体" w:cs="宋体" w:hint="eastAsia"/>
          <w:sz w:val="32"/>
          <w:szCs w:val="32"/>
        </w:rPr>
        <w:t>Ⅳ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、苯甲酸及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lastRenderedPageBreak/>
        <w:t>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 w:rsidR="00451C1D" w:rsidRPr="00451C1D" w:rsidRDefault="00451C1D" w:rsidP="003D768C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   11.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其他香辛料调味品检验项目包括铅（以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Ⅰ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Ⅱ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Ⅲ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Ⅳ</w:t>
      </w:r>
      <w:r w:rsidR="004F772B" w:rsidRPr="00451C1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钾盐（以山梨酸计）、糖精钠（以糖精计）。</w:t>
      </w:r>
    </w:p>
    <w:p w:rsidR="00451C1D" w:rsidRPr="00451C1D" w:rsidRDefault="00451C1D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其他液体调味料检验项目包括铅（以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Cd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计）、菌落总数、大肠菌群、金黄色葡萄球菌、沙门氏菌、副溶血性弧菌。</w:t>
      </w:r>
    </w:p>
    <w:p w:rsidR="00451C1D" w:rsidRPr="00451C1D" w:rsidRDefault="00451C1D" w:rsidP="003D768C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 xml:space="preserve">    13.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味精检验项目包括谷氨酸钠、铅（以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As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0C34FC" w:rsidRDefault="00451C1D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C1D">
        <w:rPr>
          <w:rFonts w:ascii="Times New Roman" w:eastAsia="仿宋_GB2312" w:hAnsi="Times New Roman" w:cs="Times New Roman"/>
          <w:sz w:val="32"/>
          <w:szCs w:val="32"/>
        </w:rPr>
        <w:t>14.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香辛料调味油检验项目包括铅（以</w:t>
      </w:r>
      <w:proofErr w:type="spellStart"/>
      <w:r w:rsidRPr="00451C1D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451C1D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Ⅰ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Ⅱ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Ⅲ</w:t>
      </w:r>
      <w:r w:rsidR="004F772B" w:rsidRPr="00F05D34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4F772B" w:rsidRPr="00F05D34">
        <w:rPr>
          <w:rFonts w:ascii="宋体" w:eastAsia="宋体" w:hAnsi="宋体" w:cs="宋体" w:hint="eastAsia"/>
          <w:sz w:val="32"/>
          <w:szCs w:val="32"/>
        </w:rPr>
        <w:t>Ⅳ</w:t>
      </w:r>
      <w:r w:rsidR="004F772B" w:rsidRPr="00451C1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丁基羟基茴香醚（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BHA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）、二丁基羟基甲苯（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BHT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）、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丁基对苯二</w:t>
      </w:r>
      <w:proofErr w:type="gramStart"/>
      <w:r w:rsidRPr="00451C1D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451C1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TBHQ</w:t>
      </w:r>
      <w:r w:rsidRPr="00451C1D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6C5FEA" w:rsidRDefault="006C5FEA" w:rsidP="003D768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六、食</w:t>
      </w:r>
      <w:r>
        <w:rPr>
          <w:rFonts w:ascii="黑体" w:eastAsia="黑体" w:hAnsi="黑体"/>
          <w:sz w:val="32"/>
          <w:szCs w:val="32"/>
        </w:rPr>
        <w:t>用农产品</w:t>
      </w:r>
    </w:p>
    <w:p w:rsidR="006C5FEA" w:rsidRDefault="006C5FEA" w:rsidP="003D768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B4E87">
        <w:rPr>
          <w:rFonts w:ascii="Times New Roman" w:eastAsia="仿宋_GB2312" w:hAnsi="Times New Roman" w:hint="eastAsia"/>
          <w:sz w:val="32"/>
          <w:szCs w:val="32"/>
        </w:rPr>
        <w:lastRenderedPageBreak/>
        <w:t>抽检依据《食品安全国家标准</w:t>
      </w:r>
      <w:r w:rsidRPr="001B4E8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B4E87"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 w:rsidRPr="001B4E87">
        <w:rPr>
          <w:rFonts w:ascii="Times New Roman" w:eastAsia="仿宋_GB2312" w:hAnsi="Times New Roman" w:hint="eastAsia"/>
          <w:sz w:val="32"/>
          <w:szCs w:val="32"/>
        </w:rPr>
        <w:t>GB 2763</w:t>
      </w:r>
      <w:r w:rsidRPr="001B4E87">
        <w:rPr>
          <w:rFonts w:ascii="Times New Roman" w:eastAsia="仿宋_GB2312" w:hAnsi="Times New Roman" w:hint="eastAsia"/>
          <w:sz w:val="32"/>
          <w:szCs w:val="32"/>
        </w:rPr>
        <w:t>—</w:t>
      </w:r>
      <w:r w:rsidRPr="001B4E87">
        <w:rPr>
          <w:rFonts w:ascii="Times New Roman" w:eastAsia="仿宋_GB2312" w:hAnsi="Times New Roman" w:hint="eastAsia"/>
          <w:sz w:val="32"/>
          <w:szCs w:val="32"/>
        </w:rPr>
        <w:t>2016</w:t>
      </w:r>
      <w:r w:rsidRPr="001B4E87"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</w:t>
      </w:r>
      <w:r w:rsidRPr="003A3221">
        <w:rPr>
          <w:rFonts w:ascii="Times New Roman" w:eastAsia="仿宋_GB2312" w:hAnsi="Times New Roman" w:hint="eastAsia"/>
          <w:sz w:val="32"/>
          <w:szCs w:val="32"/>
        </w:rPr>
        <w:t>业部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公告第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6C5FEA">
        <w:rPr>
          <w:rFonts w:ascii="Times New Roman" w:eastAsia="仿宋_GB2312" w:hAnsi="Times New Roman" w:cs="Times New Roman"/>
          <w:sz w:val="32"/>
          <w:szCs w:val="32"/>
        </w:rPr>
        <w:t>号）、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《兽药地方标准废止目录》（农业部公告第</w:t>
      </w:r>
      <w:r w:rsidRPr="003A3221">
        <w:rPr>
          <w:rFonts w:ascii="Times New Roman" w:eastAsia="仿宋_GB2312" w:hAnsi="Times New Roman" w:hint="eastAsia"/>
          <w:sz w:val="32"/>
          <w:szCs w:val="32"/>
        </w:rPr>
        <w:t>560</w:t>
      </w:r>
      <w:r w:rsidRPr="003A3221">
        <w:rPr>
          <w:rFonts w:ascii="Times New Roman" w:eastAsia="仿宋_GB2312" w:hAnsi="Times New Roman" w:hint="eastAsia"/>
          <w:sz w:val="32"/>
          <w:szCs w:val="32"/>
        </w:rPr>
        <w:t>号）、《</w:t>
      </w:r>
      <w:r w:rsidRPr="003A3221">
        <w:rPr>
          <w:rFonts w:ascii="Times New Roman" w:eastAsia="仿宋_GB2312" w:hAnsi="Times New Roman"/>
          <w:sz w:val="32"/>
          <w:szCs w:val="32"/>
        </w:rPr>
        <w:t>发布在食品动物中停止使用洛美沙星、培氟沙星、氧氟沙星、诺氟沙星</w:t>
      </w:r>
      <w:r w:rsidRPr="003A3221">
        <w:rPr>
          <w:rFonts w:ascii="Times New Roman" w:eastAsia="仿宋_GB2312" w:hAnsi="Times New Roman"/>
          <w:sz w:val="32"/>
          <w:szCs w:val="32"/>
        </w:rPr>
        <w:t>4</w:t>
      </w:r>
      <w:r w:rsidRPr="003A3221">
        <w:rPr>
          <w:rFonts w:ascii="Times New Roman" w:eastAsia="仿宋_GB2312" w:hAnsi="Times New Roman"/>
          <w:sz w:val="32"/>
          <w:szCs w:val="32"/>
        </w:rPr>
        <w:t>种兽药的决定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》（农业部公告第</w:t>
      </w:r>
      <w:r w:rsidRPr="003A3221">
        <w:rPr>
          <w:rFonts w:ascii="Times New Roman" w:eastAsia="仿宋_GB2312" w:hAnsi="Times New Roman" w:hint="eastAsia"/>
          <w:sz w:val="32"/>
          <w:szCs w:val="32"/>
        </w:rPr>
        <w:t>2292</w:t>
      </w:r>
      <w:r w:rsidRPr="003A3221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 w:rsidRPr="003A3221">
        <w:rPr>
          <w:rFonts w:ascii="Times New Roman" w:eastAsia="仿宋_GB2312" w:hAnsi="Times New Roman" w:hint="eastAsia"/>
          <w:sz w:val="32"/>
          <w:szCs w:val="32"/>
        </w:rPr>
        <w:t>2010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〕</w:t>
      </w:r>
      <w:r w:rsidRPr="003A3221">
        <w:rPr>
          <w:rFonts w:ascii="Times New Roman" w:eastAsia="仿宋_GB2312" w:hAnsi="Times New Roman" w:hint="eastAsia"/>
          <w:sz w:val="32"/>
          <w:szCs w:val="32"/>
        </w:rPr>
        <w:t>50</w:t>
      </w:r>
      <w:r w:rsidRPr="003A3221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3A3221">
        <w:rPr>
          <w:rFonts w:ascii="Times New Roman" w:eastAsia="仿宋_GB2312" w:hAnsi="Times New Roman" w:hint="eastAsia"/>
          <w:sz w:val="32"/>
          <w:szCs w:val="32"/>
        </w:rPr>
        <w:t>整顿办函〔</w:t>
      </w:r>
      <w:r w:rsidRPr="003A3221">
        <w:rPr>
          <w:rFonts w:ascii="Times New Roman" w:eastAsia="仿宋_GB2312" w:hAnsi="Times New Roman" w:hint="eastAsia"/>
          <w:sz w:val="32"/>
          <w:szCs w:val="32"/>
        </w:rPr>
        <w:t>2011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〕</w:t>
      </w:r>
      <w:r w:rsidRPr="003A3221">
        <w:rPr>
          <w:rFonts w:ascii="Times New Roman" w:eastAsia="仿宋_GB2312" w:hAnsi="Times New Roman" w:hint="eastAsia"/>
          <w:sz w:val="32"/>
          <w:szCs w:val="32"/>
        </w:rPr>
        <w:t>1</w:t>
      </w:r>
      <w:r w:rsidRPr="003A3221"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 w:rsidRPr="003A32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3A3221">
        <w:rPr>
          <w:rFonts w:ascii="Times New Roman" w:eastAsia="仿宋_GB2312" w:hAnsi="Times New Roman" w:hint="eastAsia"/>
          <w:sz w:val="32"/>
          <w:szCs w:val="32"/>
        </w:rPr>
        <w:t>鲜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3A3221">
        <w:rPr>
          <w:rFonts w:ascii="Times New Roman" w:eastAsia="仿宋_GB2312" w:hAnsi="Times New Roman" w:hint="eastAsia"/>
          <w:sz w:val="32"/>
          <w:szCs w:val="32"/>
        </w:rPr>
        <w:t>冻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3A3221">
        <w:rPr>
          <w:rFonts w:ascii="Times New Roman" w:eastAsia="仿宋_GB2312" w:hAnsi="Times New Roman" w:hint="eastAsia"/>
          <w:sz w:val="32"/>
          <w:szCs w:val="32"/>
        </w:rPr>
        <w:t>畜、禽产品》（</w:t>
      </w:r>
      <w:r w:rsidRPr="003A3221">
        <w:rPr>
          <w:rFonts w:ascii="Times New Roman" w:eastAsia="仿宋_GB2312" w:hAnsi="Times New Roman" w:hint="eastAsia"/>
          <w:sz w:val="32"/>
          <w:szCs w:val="32"/>
        </w:rPr>
        <w:t>GB 2707</w:t>
      </w:r>
      <w:r w:rsidRPr="003A3221">
        <w:rPr>
          <w:rFonts w:ascii="Times New Roman" w:eastAsia="仿宋_GB2312" w:hAnsi="Times New Roman" w:hint="eastAsia"/>
          <w:sz w:val="32"/>
          <w:szCs w:val="32"/>
        </w:rPr>
        <w:t>—</w:t>
      </w:r>
      <w:r w:rsidRPr="003A3221">
        <w:rPr>
          <w:rFonts w:ascii="Times New Roman" w:eastAsia="仿宋_GB2312" w:hAnsi="Times New Roman" w:hint="eastAsia"/>
          <w:sz w:val="32"/>
          <w:szCs w:val="32"/>
        </w:rPr>
        <w:t>2016</w:t>
      </w:r>
      <w:r w:rsidRPr="003A3221">
        <w:rPr>
          <w:rFonts w:ascii="Times New Roman" w:eastAsia="仿宋_GB2312" w:hAnsi="Times New Roman" w:hint="eastAsia"/>
          <w:sz w:val="32"/>
          <w:szCs w:val="32"/>
        </w:rPr>
        <w:t>）、</w:t>
      </w:r>
      <w:r w:rsidRPr="003A322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3A3221">
        <w:rPr>
          <w:rFonts w:ascii="Times New Roman" w:eastAsia="仿宋_GB2312" w:hAnsi="Times New Roman"/>
          <w:sz w:val="32"/>
          <w:szCs w:val="32"/>
        </w:rPr>
        <w:t xml:space="preserve"> </w:t>
      </w:r>
      <w:r w:rsidRPr="003A3221">
        <w:rPr>
          <w:rFonts w:ascii="Times New Roman" w:eastAsia="仿宋_GB2312" w:hAnsi="Times New Roman"/>
          <w:sz w:val="32"/>
          <w:szCs w:val="32"/>
        </w:rPr>
        <w:t>食品中污染物限量》</w:t>
      </w:r>
      <w:r w:rsidRPr="003A3221">
        <w:rPr>
          <w:rFonts w:ascii="Times New Roman" w:eastAsia="仿宋_GB2312" w:hAnsi="Times New Roman" w:hint="eastAsia"/>
          <w:sz w:val="32"/>
          <w:szCs w:val="32"/>
        </w:rPr>
        <w:t>（</w:t>
      </w:r>
      <w:r w:rsidRPr="003A3221">
        <w:rPr>
          <w:rFonts w:ascii="Times New Roman" w:eastAsia="仿宋_GB2312" w:hAnsi="Times New Roman"/>
          <w:sz w:val="32"/>
          <w:szCs w:val="32"/>
        </w:rPr>
        <w:t>GB 2762</w:t>
      </w:r>
      <w:r w:rsidRPr="003A3221">
        <w:rPr>
          <w:rFonts w:ascii="Times New Roman" w:eastAsia="仿宋_GB2312" w:hAnsi="Times New Roman" w:hint="eastAsia"/>
          <w:sz w:val="32"/>
          <w:szCs w:val="32"/>
        </w:rPr>
        <w:t>—</w:t>
      </w:r>
      <w:r w:rsidRPr="003A3221">
        <w:rPr>
          <w:rFonts w:ascii="Times New Roman" w:eastAsia="仿宋_GB2312" w:hAnsi="Times New Roman"/>
          <w:sz w:val="32"/>
          <w:szCs w:val="32"/>
        </w:rPr>
        <w:t>2017</w:t>
      </w:r>
      <w:r w:rsidRPr="003A3221"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hint="eastAsia"/>
          <w:sz w:val="32"/>
          <w:szCs w:val="32"/>
        </w:rPr>
        <w:t>《</w:t>
      </w:r>
      <w:r w:rsidRPr="00ED7942"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 w:rsidRPr="00ED7942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ED7942">
        <w:rPr>
          <w:rFonts w:ascii="Times New Roman" w:eastAsia="仿宋_GB2312" w:hAnsi="Times New Roman" w:hint="eastAsia"/>
          <w:sz w:val="32"/>
          <w:szCs w:val="32"/>
        </w:rPr>
        <w:t>食品添加剂使用标准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 w:rsidRPr="003A3221">
        <w:rPr>
          <w:rFonts w:ascii="Times New Roman" w:eastAsia="仿宋_GB2312" w:hAnsi="Times New Roman" w:hint="eastAsia"/>
          <w:sz w:val="32"/>
          <w:szCs w:val="32"/>
        </w:rPr>
        <w:t>（</w:t>
      </w:r>
      <w:r w:rsidRPr="003A3221">
        <w:rPr>
          <w:rFonts w:ascii="Times New Roman" w:eastAsia="仿宋_GB2312" w:hAnsi="Times New Roman"/>
          <w:sz w:val="32"/>
          <w:szCs w:val="32"/>
        </w:rPr>
        <w:t>GB 276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 w:rsidRPr="003A3221">
        <w:rPr>
          <w:rFonts w:ascii="Times New Roman" w:eastAsia="仿宋_GB2312" w:hAnsi="Times New Roman" w:hint="eastAsia"/>
          <w:sz w:val="32"/>
          <w:szCs w:val="32"/>
        </w:rPr>
        <w:t>—</w:t>
      </w:r>
      <w:r w:rsidRPr="003A3221"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3A3221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3A322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3A3221">
        <w:rPr>
          <w:rFonts w:ascii="Times New Roman" w:eastAsia="仿宋_GB2312" w:hAnsi="Times New Roman"/>
          <w:sz w:val="32"/>
          <w:szCs w:val="32"/>
        </w:rPr>
        <w:t xml:space="preserve"> </w:t>
      </w:r>
      <w:r w:rsidRPr="003A3221">
        <w:rPr>
          <w:rFonts w:ascii="Times New Roman" w:eastAsia="仿宋_GB2312" w:hAnsi="Times New Roman"/>
          <w:sz w:val="32"/>
          <w:szCs w:val="32"/>
        </w:rPr>
        <w:t>鲜、冻动物性水产品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》（</w:t>
      </w:r>
      <w:r w:rsidRPr="003A3221">
        <w:rPr>
          <w:rFonts w:ascii="Times New Roman" w:eastAsia="仿宋_GB2312" w:hAnsi="Times New Roman"/>
          <w:sz w:val="32"/>
          <w:szCs w:val="32"/>
        </w:rPr>
        <w:t>GB 2733</w:t>
      </w:r>
      <w:r w:rsidRPr="003A3221">
        <w:rPr>
          <w:rFonts w:ascii="Times New Roman" w:eastAsia="仿宋_GB2312" w:hAnsi="Times New Roman" w:hint="eastAsia"/>
          <w:sz w:val="32"/>
          <w:szCs w:val="32"/>
        </w:rPr>
        <w:t>—</w:t>
      </w:r>
      <w:r w:rsidRPr="003A3221">
        <w:rPr>
          <w:rFonts w:ascii="Times New Roman" w:eastAsia="仿宋_GB2312" w:hAnsi="Times New Roman"/>
          <w:sz w:val="32"/>
          <w:szCs w:val="32"/>
        </w:rPr>
        <w:t>2015</w:t>
      </w:r>
      <w:r w:rsidRPr="003A3221"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3A3221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proofErr w:type="spellStart"/>
      <w:r w:rsidRPr="003A32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A3221"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、三唑磷、氯唑磷、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、敌敌畏、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、水胺硫磷、丙溴磷、联苯菊酯、氧乐果。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2.</w:t>
      </w:r>
      <w:r w:rsidRPr="003A3221">
        <w:rPr>
          <w:rFonts w:ascii="Times New Roman" w:eastAsia="仿宋_GB2312" w:hAnsi="Times New Roman" w:hint="eastAsia"/>
          <w:sz w:val="32"/>
          <w:szCs w:val="32"/>
        </w:rPr>
        <w:t>鲜蛋检验项目包括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星与环丙沙星之和计）、氧氟沙星、氯霉素、氟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3.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菠菜（叶菜类蔬菜）检验项目包括毒死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、氧乐果、氯氰</w:t>
      </w:r>
      <w:r w:rsidRPr="003A3221">
        <w:rPr>
          <w:rFonts w:ascii="Times New Roman" w:eastAsia="仿宋_GB2312" w:hAnsi="Times New Roman" w:hint="eastAsia"/>
          <w:sz w:val="32"/>
          <w:szCs w:val="32"/>
        </w:rPr>
        <w:lastRenderedPageBreak/>
        <w:t>菊酯和高效氯氰菊酯、氟虫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、甲拌磷、敌百虫、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、阿维菌素、甲胺磷。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4.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、氧乐果、氯氰菊酯和高效氯氰菊酯、甲拌磷、敌百虫、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硫磷、氟虫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酯、灭蝇胺、水胺硫磷、阿维菌素、甲胺磷、毒死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、多菌灵。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5.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草莓检验项目包括铅（以</w:t>
      </w:r>
      <w:proofErr w:type="spellStart"/>
      <w:r w:rsidRPr="003A32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A3221">
        <w:rPr>
          <w:rFonts w:ascii="Times New Roman" w:eastAsia="仿宋_GB2312" w:hAnsi="Times New Roman" w:hint="eastAsia"/>
          <w:sz w:val="32"/>
          <w:szCs w:val="32"/>
        </w:rPr>
        <w:t>计）、戊菌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、甲胺磷、敌敌畏、灭多威、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、氯氰菊酯和高效氯氰菊酯、甲氰菊酯、联苯菊酯、烯酰吗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啶酰菌胺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、氧乐果、草甘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6.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淡水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检验项目包括挥发性盐基氮、孔雀石绿、氯霉素、呋喃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7.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星与环丙沙星之和计）、地西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8.</w:t>
      </w:r>
      <w:r w:rsidRPr="003A3221"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Pr="00E74776">
        <w:rPr>
          <w:rFonts w:ascii="仿宋" w:eastAsia="仿宋" w:hAnsi="仿宋" w:cs="宋体" w:hint="eastAsia"/>
          <w:sz w:val="32"/>
          <w:szCs w:val="32"/>
        </w:rPr>
        <w:t>噁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唑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菌酮、氯氰菊酯和高效氯氰菊酯、甲氨基阿维菌素苯甲酸盐、苯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醚甲环唑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、苯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酰菌胺、啶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氧菌酯、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嘧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菌酯、灭多威、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乙霉威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和高效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、毒死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蜱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、氧乐果、多菌灵、阿维菌素、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克百威</w:t>
      </w:r>
      <w:proofErr w:type="gramEnd"/>
      <w:r w:rsidRPr="003A3221"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3A3221">
        <w:rPr>
          <w:rFonts w:ascii="仿宋_GB2312" w:eastAsia="仿宋_GB2312" w:hAnsi="仿宋_GB2312" w:cs="仿宋_GB2312" w:hint="eastAsia"/>
          <w:sz w:val="32"/>
          <w:szCs w:val="32"/>
        </w:rPr>
        <w:t>腐霉利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9.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检验项目包括镉</w:t>
      </w:r>
      <w:r w:rsidRPr="00157C06">
        <w:rPr>
          <w:rFonts w:ascii="Times New Roman" w:eastAsia="仿宋_GB2312" w:hAnsi="Times New Roman" w:hint="eastAsia"/>
          <w:sz w:val="32"/>
          <w:szCs w:val="32"/>
        </w:rPr>
        <w:t>（以</w:t>
      </w:r>
      <w:r w:rsidRPr="00157C06">
        <w:rPr>
          <w:rFonts w:ascii="Times New Roman" w:eastAsia="仿宋_GB2312" w:hAnsi="Times New Roman" w:hint="eastAsia"/>
          <w:sz w:val="32"/>
          <w:szCs w:val="32"/>
        </w:rPr>
        <w:t>Cd</w:t>
      </w:r>
      <w:r w:rsidRPr="00157C06">
        <w:rPr>
          <w:rFonts w:ascii="Times New Roman" w:eastAsia="仿宋_GB2312" w:hAnsi="Times New Roman" w:hint="eastAsia"/>
          <w:sz w:val="32"/>
          <w:szCs w:val="32"/>
        </w:rPr>
        <w:t>计）</w:t>
      </w:r>
      <w:r w:rsidRPr="003A3221">
        <w:rPr>
          <w:rFonts w:ascii="Times New Roman" w:eastAsia="仿宋_GB2312" w:hAnsi="Times New Roman" w:hint="eastAsia"/>
          <w:sz w:val="32"/>
          <w:szCs w:val="32"/>
        </w:rPr>
        <w:t>、挥发性盐基氮、孔雀</w:t>
      </w:r>
      <w:r w:rsidRPr="003A3221">
        <w:rPr>
          <w:rFonts w:ascii="Times New Roman" w:eastAsia="仿宋_GB2312" w:hAnsi="Times New Roman" w:hint="eastAsia"/>
          <w:sz w:val="32"/>
          <w:szCs w:val="32"/>
        </w:rPr>
        <w:lastRenderedPageBreak/>
        <w:t>石绿、氯霉素、呋喃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10.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11.</w:t>
      </w:r>
      <w:r w:rsidRPr="003A3221"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残留标志物、替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、挥发性盐基氮。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12.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proofErr w:type="spellStart"/>
      <w:r w:rsidRPr="003A32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A3221"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、多菌灵、敌敌畏、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13.</w:t>
      </w:r>
      <w:r w:rsidRPr="003A3221"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星、地塞米松。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14.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proofErr w:type="spellStart"/>
      <w:r w:rsidRPr="003A32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A3221"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、多菌灵、三唑磷、氯唑磷、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、敌敌畏、毒死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lastRenderedPageBreak/>
        <w:t>15.</w:t>
      </w:r>
      <w:r w:rsidRPr="003A3221"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 w:rsidRPr="003A3221">
        <w:rPr>
          <w:rFonts w:ascii="Times New Roman" w:eastAsia="仿宋_GB2312" w:hAnsi="Times New Roman" w:hint="eastAsia"/>
          <w:sz w:val="32"/>
          <w:szCs w:val="32"/>
        </w:rPr>
        <w:t>As</w:t>
      </w:r>
      <w:r w:rsidRPr="003A3221"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星、诺氟沙星。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16.</w:t>
      </w:r>
      <w:r w:rsidRPr="003A3221"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酮代谢物、呋喃西林代谢物、呋喃妥因代谢物、五氯酚酸钠、氯霉素、氧氟沙星、诺氟沙星。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17.</w:t>
      </w:r>
      <w:r w:rsidRPr="003A3221"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18.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芹菜（叶菜类蔬菜）检验项目包括毒死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、氧乐果、甲拌磷、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、百菌清、阿维菌素、甲胺磷、氯氰菊酯和高效氯氰菊酯。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19.</w:t>
      </w:r>
      <w:r w:rsidRPr="003A3221"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星和环丙沙星之和计）、诺氟沙星、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20.</w:t>
      </w:r>
      <w:r w:rsidRPr="003A3221"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lastRenderedPageBreak/>
        <w:t>21.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贝类检验项目包括</w:t>
      </w:r>
      <w:r w:rsidRPr="00F56D9E">
        <w:rPr>
          <w:rFonts w:ascii="Times New Roman" w:eastAsia="仿宋_GB2312" w:hAnsi="Times New Roman" w:hint="eastAsia"/>
          <w:sz w:val="32"/>
          <w:szCs w:val="32"/>
        </w:rPr>
        <w:t>挥发性盐基氮、孔雀石绿、氯霉素、呋喃</w:t>
      </w:r>
      <w:proofErr w:type="gramStart"/>
      <w:r w:rsidRPr="00F56D9E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F56D9E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F56D9E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F56D9E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F56D9E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F56D9E">
        <w:rPr>
          <w:rFonts w:ascii="Times New Roman" w:eastAsia="仿宋_GB2312" w:hAnsi="Times New Roman" w:hint="eastAsia"/>
          <w:sz w:val="32"/>
          <w:szCs w:val="32"/>
        </w:rPr>
        <w:t>星与环丙沙星之和计）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22.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 w:rsidRPr="003A3221">
        <w:rPr>
          <w:rFonts w:ascii="Times New Roman" w:eastAsia="仿宋_GB2312" w:hAnsi="Times New Roman" w:hint="eastAsia"/>
          <w:sz w:val="32"/>
          <w:szCs w:val="32"/>
        </w:rPr>
        <w:t>蟹</w:t>
      </w:r>
      <w:proofErr w:type="gramEnd"/>
      <w:r w:rsidRPr="003A3221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镉</w:t>
      </w:r>
      <w:r w:rsidRPr="00157C06">
        <w:rPr>
          <w:rFonts w:ascii="Times New Roman" w:eastAsia="仿宋_GB2312" w:hAnsi="Times New Roman" w:hint="eastAsia"/>
          <w:sz w:val="32"/>
          <w:szCs w:val="32"/>
        </w:rPr>
        <w:t>（以</w:t>
      </w:r>
      <w:r w:rsidRPr="00157C06">
        <w:rPr>
          <w:rFonts w:ascii="Times New Roman" w:eastAsia="仿宋_GB2312" w:hAnsi="Times New Roman" w:hint="eastAsia"/>
          <w:sz w:val="32"/>
          <w:szCs w:val="32"/>
        </w:rPr>
        <w:t>Cd</w:t>
      </w:r>
      <w:r w:rsidRPr="00157C06">
        <w:rPr>
          <w:rFonts w:ascii="Times New Roman" w:eastAsia="仿宋_GB2312" w:hAnsi="Times New Roman" w:hint="eastAsia"/>
          <w:sz w:val="32"/>
          <w:szCs w:val="32"/>
        </w:rPr>
        <w:t>计）</w:t>
      </w:r>
      <w:r w:rsidRPr="004058BD">
        <w:rPr>
          <w:rFonts w:ascii="Times New Roman" w:eastAsia="仿宋_GB2312" w:hAnsi="Times New Roman" w:hint="eastAsia"/>
          <w:sz w:val="32"/>
          <w:szCs w:val="32"/>
        </w:rPr>
        <w:t>、挥发性盐基氮、孔雀石绿、氯霉素、呋喃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星与环丙沙星之和计）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23.</w:t>
      </w:r>
      <w:r w:rsidRPr="003A3221">
        <w:rPr>
          <w:rFonts w:ascii="Times New Roman" w:eastAsia="仿宋_GB2312" w:hAnsi="Times New Roman" w:hint="eastAsia"/>
          <w:sz w:val="32"/>
          <w:szCs w:val="32"/>
        </w:rPr>
        <w:t>黄瓜（瓜类蔬菜）检验项目包括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毒死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、甲拌磷、阿维菌素、苯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醚甲环唑、吡虫啉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灵、氟虫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、灭多威、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乙霉威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、氯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吡脲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、多菌灵、氧乐果、甲氨基阿维菌素苯甲酸盐、异丙威、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霜霉威和霜霉威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盐酸盐、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24.</w:t>
      </w:r>
      <w:r w:rsidRPr="003A3221"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甲拌磷、氯唑磷、氟虫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、灭多威、水胺硫磷、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灭威、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、氧乐果、甲胺磷、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25.</w:t>
      </w:r>
      <w:r w:rsidRPr="003A3221"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灭多威、氧乐果、氯氰菊酯和高效氯氰菊酯、甲氨基阿维菌素苯甲酸盐、氟虫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灵、敌百虫、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噻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、甲胺磷、毒死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、甲拌磷、阿维菌素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26.</w:t>
      </w:r>
      <w:r w:rsidRPr="003A3221">
        <w:rPr>
          <w:rFonts w:ascii="Times New Roman" w:eastAsia="仿宋_GB2312" w:hAnsi="Times New Roman" w:hint="eastAsia"/>
          <w:sz w:val="32"/>
          <w:szCs w:val="32"/>
        </w:rPr>
        <w:t>韭菜（鳞茎类蔬菜）检验项目包括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毒死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、氧乐果、氯氰菊</w:t>
      </w:r>
      <w:r w:rsidRPr="004058BD">
        <w:rPr>
          <w:rFonts w:ascii="Times New Roman" w:eastAsia="仿宋_GB2312" w:hAnsi="Times New Roman" w:hint="eastAsia"/>
          <w:sz w:val="32"/>
          <w:szCs w:val="32"/>
        </w:rPr>
        <w:lastRenderedPageBreak/>
        <w:t>酯和高效氯氰菊酯、氟虫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、甲拌磷、阿维菌素、对硫磷、辛硫磷、敌敌畏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27.</w:t>
      </w:r>
      <w:r w:rsidRPr="003A3221"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proofErr w:type="spellStart"/>
      <w:r w:rsidRPr="003A32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3A3221">
        <w:rPr>
          <w:rFonts w:ascii="Times New Roman" w:eastAsia="仿宋_GB2312" w:hAnsi="Times New Roman" w:hint="eastAsia"/>
          <w:sz w:val="32"/>
          <w:szCs w:val="32"/>
        </w:rPr>
        <w:t>计）</w:t>
      </w:r>
      <w:r w:rsidRPr="004058BD">
        <w:rPr>
          <w:rFonts w:ascii="Times New Roman" w:eastAsia="仿宋_GB2312" w:hAnsi="Times New Roman" w:hint="eastAsia"/>
          <w:sz w:val="32"/>
          <w:szCs w:val="32"/>
        </w:rPr>
        <w:t>、苯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、烯酰吗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鲜胺、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、甲胺磷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28.</w:t>
      </w:r>
      <w:r w:rsidRPr="003A3221">
        <w:rPr>
          <w:rFonts w:ascii="Times New Roman" w:eastAsia="仿宋_GB2312" w:hAnsi="Times New Roman" w:hint="eastAsia"/>
          <w:sz w:val="32"/>
          <w:szCs w:val="32"/>
        </w:rPr>
        <w:t>鸭肉检验项目包括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呋喃它酮代谢物、呋喃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3A3221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29.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油麦菜（叶菜类蔬菜）检验项目包括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氟虫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、甲胺磷、甲拌磷、甲基异柳磷、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硫环磷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硫线磷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、氯菊酯、氯唑磷、灭多威、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、水胺硫磷、</w:t>
      </w:r>
      <w:proofErr w:type="gramStart"/>
      <w:r w:rsidRPr="004058BD"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 w:rsidRPr="004058BD">
        <w:rPr>
          <w:rFonts w:ascii="Times New Roman" w:eastAsia="仿宋_GB2312" w:hAnsi="Times New Roman" w:hint="eastAsia"/>
          <w:sz w:val="32"/>
          <w:szCs w:val="32"/>
        </w:rPr>
        <w:t>灭威、辛硫磷、氧乐果、久效磷、敌百虫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C5FEA" w:rsidRPr="00451C1D" w:rsidRDefault="006C5FEA" w:rsidP="003D768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3221">
        <w:rPr>
          <w:rFonts w:ascii="Times New Roman" w:eastAsia="仿宋_GB2312" w:hAnsi="Times New Roman" w:hint="eastAsia"/>
          <w:sz w:val="32"/>
          <w:szCs w:val="32"/>
        </w:rPr>
        <w:t>30.</w:t>
      </w:r>
      <w:r w:rsidRPr="003A3221">
        <w:rPr>
          <w:rFonts w:ascii="Times New Roman" w:eastAsia="仿宋_GB2312" w:hAnsi="Times New Roman" w:hint="eastAsia"/>
          <w:sz w:val="32"/>
          <w:szCs w:val="32"/>
        </w:rPr>
        <w:t>枣（鲜）检验项目包括</w:t>
      </w:r>
      <w:r w:rsidRPr="004058BD">
        <w:rPr>
          <w:rFonts w:ascii="Times New Roman" w:eastAsia="仿宋_GB2312" w:hAnsi="Times New Roman" w:hint="eastAsia"/>
          <w:sz w:val="32"/>
          <w:szCs w:val="32"/>
        </w:rPr>
        <w:t>氧乐果、敌百虫、敌敌畏、溴氰菊酯、氯氰菊酯和高效氯氰菊酯、糖精钠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6C5FEA" w:rsidRPr="00451C1D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12" w:rsidRDefault="007C3B12">
      <w:r>
        <w:separator/>
      </w:r>
    </w:p>
  </w:endnote>
  <w:endnote w:type="continuationSeparator" w:id="0">
    <w:p w:rsidR="007C3B12" w:rsidRDefault="007C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277762" w:rsidRDefault="00B71D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72B" w:rsidRPr="004F772B">
          <w:rPr>
            <w:noProof/>
            <w:lang w:val="zh-CN"/>
          </w:rPr>
          <w:t>1</w:t>
        </w:r>
        <w:r>
          <w:fldChar w:fldCharType="end"/>
        </w:r>
      </w:p>
    </w:sdtContent>
  </w:sdt>
  <w:p w:rsidR="00277762" w:rsidRDefault="002777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12" w:rsidRDefault="007C3B12">
      <w:r>
        <w:separator/>
      </w:r>
    </w:p>
  </w:footnote>
  <w:footnote w:type="continuationSeparator" w:id="0">
    <w:p w:rsidR="007C3B12" w:rsidRDefault="007C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97E86E7"/>
    <w:multiLevelType w:val="singleLevel"/>
    <w:tmpl w:val="597E86E7"/>
    <w:lvl w:ilvl="0">
      <w:start w:val="2"/>
      <w:numFmt w:val="chineseCounting"/>
      <w:suff w:val="nothing"/>
      <w:lvlText w:val="(%1)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42157"/>
    <w:rsid w:val="00051AE3"/>
    <w:rsid w:val="00071A2B"/>
    <w:rsid w:val="000C34FC"/>
    <w:rsid w:val="000C505D"/>
    <w:rsid w:val="000C537A"/>
    <w:rsid w:val="000D01B6"/>
    <w:rsid w:val="000D63C9"/>
    <w:rsid w:val="000E4C8B"/>
    <w:rsid w:val="000F4467"/>
    <w:rsid w:val="00130B5B"/>
    <w:rsid w:val="001355F5"/>
    <w:rsid w:val="0015042A"/>
    <w:rsid w:val="00154FC0"/>
    <w:rsid w:val="00163A90"/>
    <w:rsid w:val="00163B05"/>
    <w:rsid w:val="00203620"/>
    <w:rsid w:val="0021600F"/>
    <w:rsid w:val="00277762"/>
    <w:rsid w:val="00296C97"/>
    <w:rsid w:val="00297A31"/>
    <w:rsid w:val="002B7072"/>
    <w:rsid w:val="003037E5"/>
    <w:rsid w:val="003D007D"/>
    <w:rsid w:val="003D2C8F"/>
    <w:rsid w:val="003D768C"/>
    <w:rsid w:val="00400298"/>
    <w:rsid w:val="0041345F"/>
    <w:rsid w:val="00423C96"/>
    <w:rsid w:val="00451C1D"/>
    <w:rsid w:val="00466B69"/>
    <w:rsid w:val="00492C02"/>
    <w:rsid w:val="004D2049"/>
    <w:rsid w:val="004F772B"/>
    <w:rsid w:val="005714EA"/>
    <w:rsid w:val="0058082F"/>
    <w:rsid w:val="0058414A"/>
    <w:rsid w:val="005A4DDE"/>
    <w:rsid w:val="005F0921"/>
    <w:rsid w:val="00602B40"/>
    <w:rsid w:val="006240B4"/>
    <w:rsid w:val="006666F9"/>
    <w:rsid w:val="0067549A"/>
    <w:rsid w:val="0069447F"/>
    <w:rsid w:val="006C5FEA"/>
    <w:rsid w:val="006D4DDD"/>
    <w:rsid w:val="006F4FE2"/>
    <w:rsid w:val="006F57F2"/>
    <w:rsid w:val="007154B8"/>
    <w:rsid w:val="00716608"/>
    <w:rsid w:val="0073038B"/>
    <w:rsid w:val="00734655"/>
    <w:rsid w:val="00736A4E"/>
    <w:rsid w:val="00741E69"/>
    <w:rsid w:val="007849A1"/>
    <w:rsid w:val="007C3B12"/>
    <w:rsid w:val="007C56EF"/>
    <w:rsid w:val="007C67EE"/>
    <w:rsid w:val="007C79A7"/>
    <w:rsid w:val="007E51B2"/>
    <w:rsid w:val="008066EB"/>
    <w:rsid w:val="00822864"/>
    <w:rsid w:val="00835199"/>
    <w:rsid w:val="00857A2C"/>
    <w:rsid w:val="00873B00"/>
    <w:rsid w:val="00896A6A"/>
    <w:rsid w:val="00920B65"/>
    <w:rsid w:val="0094476B"/>
    <w:rsid w:val="0098273A"/>
    <w:rsid w:val="00A86CA2"/>
    <w:rsid w:val="00AA2F13"/>
    <w:rsid w:val="00B03ED4"/>
    <w:rsid w:val="00B3245B"/>
    <w:rsid w:val="00B71D28"/>
    <w:rsid w:val="00BE346F"/>
    <w:rsid w:val="00BF3B99"/>
    <w:rsid w:val="00C5582E"/>
    <w:rsid w:val="00C723B2"/>
    <w:rsid w:val="00C72881"/>
    <w:rsid w:val="00CE2CC7"/>
    <w:rsid w:val="00CE59FB"/>
    <w:rsid w:val="00CF4ABA"/>
    <w:rsid w:val="00D01E40"/>
    <w:rsid w:val="00D379A8"/>
    <w:rsid w:val="00D84E8C"/>
    <w:rsid w:val="00DA1FC5"/>
    <w:rsid w:val="00DE19B8"/>
    <w:rsid w:val="00E258BE"/>
    <w:rsid w:val="00E54F5C"/>
    <w:rsid w:val="00E74776"/>
    <w:rsid w:val="00E86EB6"/>
    <w:rsid w:val="00EA4AE8"/>
    <w:rsid w:val="00EF0CEB"/>
    <w:rsid w:val="00EF37DC"/>
    <w:rsid w:val="00F27F48"/>
    <w:rsid w:val="00F303F0"/>
    <w:rsid w:val="00F34E7A"/>
    <w:rsid w:val="00F5717A"/>
    <w:rsid w:val="00F95B57"/>
    <w:rsid w:val="00FB2762"/>
    <w:rsid w:val="1EB66855"/>
    <w:rsid w:val="20842792"/>
    <w:rsid w:val="2357542C"/>
    <w:rsid w:val="32ED4123"/>
    <w:rsid w:val="41B111BB"/>
    <w:rsid w:val="4820213A"/>
    <w:rsid w:val="49175E32"/>
    <w:rsid w:val="4B783512"/>
    <w:rsid w:val="4C7C5EB4"/>
    <w:rsid w:val="5EBA20C5"/>
    <w:rsid w:val="6760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20E26-17FE-40EF-A268-FC42AC8A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D8D41A26.dotm</Template>
  <TotalTime>6</TotalTime>
  <Pages>17</Pages>
  <Words>1289</Words>
  <Characters>7350</Characters>
  <Application>Microsoft Office Word</Application>
  <DocSecurity>0</DocSecurity>
  <Lines>61</Lines>
  <Paragraphs>17</Paragraphs>
  <ScaleCrop>false</ScaleCrop>
  <Company>http://sdwm.org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高晗</cp:lastModifiedBy>
  <cp:revision>5</cp:revision>
  <cp:lastPrinted>2018-07-23T02:37:00Z</cp:lastPrinted>
  <dcterms:created xsi:type="dcterms:W3CDTF">2018-07-20T10:40:00Z</dcterms:created>
  <dcterms:modified xsi:type="dcterms:W3CDTF">2018-07-23T07:18:00Z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